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4040D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69BC6D11" w14:textId="77777777" w:rsidR="00F77E11" w:rsidRPr="009A50B9" w:rsidRDefault="00F77E11">
      <w:pPr>
        <w:rPr>
          <w:rFonts w:ascii="Arial" w:hAnsi="Arial" w:cs="Arial"/>
        </w:rPr>
      </w:pPr>
    </w:p>
    <w:p w14:paraId="7CB1193C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312220DD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A12DFE">
        <w:rPr>
          <w:rFonts w:ascii="Arial" w:hAnsi="Arial" w:cs="Arial"/>
          <w:b/>
        </w:rPr>
        <w:t>379 Velká Bíteš – severozápadní obchvat</w:t>
      </w:r>
      <w:r w:rsidR="00827D8E" w:rsidRPr="009A50B9">
        <w:rPr>
          <w:rFonts w:ascii="Arial" w:hAnsi="Arial" w:cs="Arial"/>
          <w:b/>
        </w:rPr>
        <w:t>“</w:t>
      </w:r>
    </w:p>
    <w:p w14:paraId="055380C0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F7EFDA5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75D5901C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1D06750A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1BC4C5A5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66DF0994" w14:textId="501F67A8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F77E11" w:rsidRPr="009A50B9">
        <w:rPr>
          <w:rFonts w:ascii="Arial" w:eastAsia="MS Mincho" w:hAnsi="Arial" w:cs="Arial"/>
          <w:sz w:val="22"/>
        </w:rPr>
        <w:t>M</w:t>
      </w:r>
      <w:r w:rsidR="00071384">
        <w:rPr>
          <w:rFonts w:ascii="Arial" w:eastAsia="MS Mincho" w:hAnsi="Arial" w:cs="Arial"/>
          <w:sz w:val="22"/>
        </w:rPr>
        <w:t>g</w:t>
      </w:r>
      <w:r w:rsidR="00F77E11" w:rsidRPr="009A50B9">
        <w:rPr>
          <w:rFonts w:ascii="Arial" w:eastAsia="MS Mincho" w:hAnsi="Arial" w:cs="Arial"/>
          <w:sz w:val="22"/>
        </w:rPr>
        <w:t xml:space="preserve">r. </w:t>
      </w:r>
      <w:r w:rsidR="00071384">
        <w:rPr>
          <w:rFonts w:ascii="Arial" w:eastAsia="MS Mincho" w:hAnsi="Arial" w:cs="Arial"/>
          <w:sz w:val="22"/>
        </w:rPr>
        <w:t>Vítězslavem Schrekem</w:t>
      </w:r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640A05">
        <w:rPr>
          <w:rFonts w:ascii="Arial" w:eastAsia="MS Mincho" w:hAnsi="Arial" w:cs="Arial"/>
          <w:sz w:val="22"/>
        </w:rPr>
        <w:t xml:space="preserve">MBA, </w:t>
      </w:r>
      <w:r w:rsidR="007748B5">
        <w:rPr>
          <w:rFonts w:ascii="Arial" w:eastAsia="MS Mincho" w:hAnsi="Arial" w:cs="Arial"/>
          <w:sz w:val="22"/>
        </w:rPr>
        <w:t>hejtmanem</w:t>
      </w:r>
    </w:p>
    <w:p w14:paraId="046B99A7" w14:textId="77777777" w:rsidR="00E45342" w:rsidRDefault="00E45342" w:rsidP="00E45342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 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548FEF98" w14:textId="0A0DF430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CD7944">
        <w:rPr>
          <w:rFonts w:ascii="Arial" w:eastAsia="MS Mincho" w:hAnsi="Arial" w:cs="Arial"/>
        </w:rPr>
        <w:t>Tomáš Pípal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30E779E7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14:paraId="3B3C6B09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8A7B4D">
        <w:rPr>
          <w:rFonts w:ascii="Arial" w:hAnsi="Arial" w:cs="Arial"/>
          <w:bCs/>
          <w:lang w:eastAsia="cs-CZ"/>
        </w:rPr>
        <w:t>4</w:t>
      </w:r>
      <w:r w:rsidR="009F5F9C">
        <w:rPr>
          <w:rFonts w:ascii="Arial" w:hAnsi="Arial" w:cs="Arial"/>
          <w:bCs/>
          <w:lang w:eastAsia="cs-CZ"/>
        </w:rPr>
        <w:t>200 </w:t>
      </w:r>
      <w:r w:rsidR="00804E8B">
        <w:rPr>
          <w:rFonts w:ascii="Arial" w:hAnsi="Arial" w:cs="Arial"/>
          <w:bCs/>
          <w:lang w:eastAsia="cs-CZ"/>
        </w:rPr>
        <w:t>134 183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17E30320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7AFBA7B5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35DB6BA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5D37CDAB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40D9F9A1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054A6D88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358BE4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E890C73" w14:textId="1842AA14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39712B4" w14:textId="77777777" w:rsidR="00382BC3" w:rsidRDefault="00382BC3" w:rsidP="00382BC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7AAF835F" w14:textId="57B891F0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A4FCD6C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288701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741039C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4346F08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A946D4F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1B323CA7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714D9B0C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49420708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5149880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022B0AC5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4848D7BF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D898C5D" w14:textId="77777777" w:rsidR="00A12DFE" w:rsidRPr="00A12DFE" w:rsidRDefault="00D96E79" w:rsidP="00A12DFE">
      <w:pPr>
        <w:spacing w:line="264" w:lineRule="auto"/>
        <w:jc w:val="both"/>
        <w:rPr>
          <w:rFonts w:ascii="Arial" w:eastAsia="MS Mincho" w:hAnsi="Arial" w:cs="Arial"/>
          <w:spacing w:val="-6"/>
          <w:lang w:eastAsia="cs-CZ"/>
        </w:rPr>
      </w:pPr>
      <w:r w:rsidRPr="00FB4505">
        <w:rPr>
          <w:rFonts w:ascii="Arial" w:hAnsi="Arial" w:cs="Arial"/>
          <w:spacing w:val="4"/>
        </w:rPr>
        <w:t>Předmětem</w:t>
      </w:r>
      <w:r w:rsidR="00AF208A" w:rsidRPr="00FB4505">
        <w:rPr>
          <w:rFonts w:ascii="Arial" w:hAnsi="Arial" w:cs="Arial"/>
          <w:spacing w:val="4"/>
        </w:rPr>
        <w:t xml:space="preserve"> smlouvy</w:t>
      </w:r>
      <w:r w:rsidRPr="00FB4505">
        <w:rPr>
          <w:rFonts w:ascii="Arial" w:hAnsi="Arial" w:cs="Arial"/>
          <w:spacing w:val="4"/>
        </w:rPr>
        <w:t xml:space="preserve"> </w:t>
      </w:r>
      <w:r w:rsidR="001D1E0E" w:rsidRPr="00FB4505">
        <w:rPr>
          <w:rFonts w:ascii="Arial" w:hAnsi="Arial" w:cs="Arial"/>
          <w:spacing w:val="4"/>
        </w:rPr>
        <w:t>je kompletní zhotovení stavby „</w:t>
      </w:r>
      <w:r w:rsidR="00A12DFE" w:rsidRPr="00A12DFE">
        <w:rPr>
          <w:rFonts w:ascii="Arial" w:hAnsi="Arial" w:cs="Arial"/>
          <w:b/>
          <w:spacing w:val="4"/>
        </w:rPr>
        <w:t>II/379 Velká Bíteš – severozápadní obchvat</w:t>
      </w:r>
      <w:r w:rsidR="00CC4FFF" w:rsidRPr="00FB4505">
        <w:rPr>
          <w:rFonts w:ascii="Arial" w:hAnsi="Arial" w:cs="Arial"/>
          <w:spacing w:val="4"/>
        </w:rPr>
        <w:t>“</w:t>
      </w:r>
      <w:r w:rsidR="00BC385E" w:rsidRPr="00FB4505">
        <w:rPr>
          <w:rFonts w:ascii="Arial" w:hAnsi="Arial" w:cs="Arial"/>
          <w:spacing w:val="4"/>
        </w:rPr>
        <w:t xml:space="preserve"> </w:t>
      </w:r>
      <w:r w:rsidR="00A05F13" w:rsidRPr="00FB4505">
        <w:rPr>
          <w:rFonts w:ascii="Arial" w:hAnsi="Arial" w:cs="Arial"/>
          <w:spacing w:val="4"/>
        </w:rPr>
        <w:t>(dále též „dílo“</w:t>
      </w:r>
      <w:r w:rsidR="003F08CC" w:rsidRPr="00FB4505">
        <w:rPr>
          <w:rFonts w:ascii="Arial" w:hAnsi="Arial" w:cs="Arial"/>
          <w:spacing w:val="4"/>
        </w:rPr>
        <w:t xml:space="preserve"> nebo „stavba“</w:t>
      </w:r>
      <w:r w:rsidR="00A05F13" w:rsidRPr="00FB4505">
        <w:rPr>
          <w:rFonts w:ascii="Arial" w:hAnsi="Arial" w:cs="Arial"/>
          <w:spacing w:val="4"/>
        </w:rPr>
        <w:t xml:space="preserve">) </w:t>
      </w:r>
      <w:r w:rsidR="00BC385E" w:rsidRPr="00FB4505">
        <w:rPr>
          <w:rFonts w:ascii="Arial" w:hAnsi="Arial" w:cs="Arial"/>
          <w:spacing w:val="4"/>
        </w:rPr>
        <w:t>zhotovitelem</w:t>
      </w:r>
      <w:r w:rsidR="00CC4FFF" w:rsidRPr="00FB4505">
        <w:rPr>
          <w:rFonts w:ascii="Arial" w:hAnsi="Arial" w:cs="Arial"/>
          <w:spacing w:val="4"/>
        </w:rPr>
        <w:t>.</w:t>
      </w:r>
      <w:r w:rsidR="001D1E0E" w:rsidRPr="00FB4505">
        <w:rPr>
          <w:rFonts w:ascii="Arial" w:hAnsi="Arial" w:cs="Arial"/>
          <w:spacing w:val="4"/>
        </w:rPr>
        <w:t xml:space="preserve"> </w:t>
      </w:r>
      <w:r w:rsidR="00A12DFE" w:rsidRPr="00A12DFE">
        <w:rPr>
          <w:rFonts w:ascii="Arial" w:eastAsia="MS Mincho" w:hAnsi="Arial" w:cs="Arial"/>
          <w:lang w:eastAsia="cs-CZ"/>
        </w:rPr>
        <w:t>Jedná se o novostavbu</w:t>
      </w:r>
      <w:r w:rsidR="00A12DFE" w:rsidRPr="00A12DFE">
        <w:rPr>
          <w:rFonts w:ascii="Arial" w:eastAsia="MS Mincho" w:hAnsi="Arial" w:cs="Arial"/>
          <w:spacing w:val="-6"/>
          <w:lang w:eastAsia="cs-CZ"/>
        </w:rPr>
        <w:t xml:space="preserve"> severozápadního obchvatu města Velká Bíteš, okr. Žďár nad Sázavou.</w:t>
      </w:r>
    </w:p>
    <w:p w14:paraId="10DA8B54" w14:textId="77777777" w:rsidR="00A12DFE" w:rsidRPr="00A12DFE" w:rsidRDefault="00A12DFE" w:rsidP="00A12DFE">
      <w:p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eastAsia="MS Mincho" w:hAnsi="Arial" w:cs="Arial"/>
          <w:spacing w:val="-6"/>
          <w:lang w:eastAsia="cs-CZ"/>
        </w:rPr>
      </w:pPr>
    </w:p>
    <w:p w14:paraId="2B1FCA31" w14:textId="77777777" w:rsidR="00A12DFE" w:rsidRPr="00A12DFE" w:rsidRDefault="00A12DFE" w:rsidP="00A12DFE">
      <w:pPr>
        <w:suppressAutoHyphens/>
        <w:jc w:val="both"/>
        <w:rPr>
          <w:rFonts w:ascii="Arial" w:eastAsia="Times New Roman" w:hAnsi="Arial" w:cs="Arial"/>
          <w:lang w:eastAsia="ar-SA"/>
        </w:rPr>
      </w:pPr>
      <w:r w:rsidRPr="00A12DFE">
        <w:rPr>
          <w:rFonts w:ascii="Arial" w:eastAsia="Times New Roman" w:hAnsi="Arial" w:cs="Arial"/>
          <w:lang w:eastAsia="ar-SA"/>
        </w:rPr>
        <w:t xml:space="preserve">Stavba bude realizována dle projektové dokumentace „SIL. II/379 VELKÁ BÍTEŠ – SZ OBCHVAT I. a II. ETAPA“ vypracované ve stupni PDPS společností PROfi Jihlava, spol. s r.o., se sídlem Pod Příkopem 933/6, 586 01 Jihlava, IČO: </w:t>
      </w:r>
      <w:r w:rsidRPr="00A12DFE">
        <w:rPr>
          <w:rFonts w:ascii="Arial" w:eastAsia="Times New Roman" w:hAnsi="Arial" w:cs="Arial"/>
          <w:bCs/>
          <w:lang w:eastAsia="ar-SA"/>
        </w:rPr>
        <w:t>18198228</w:t>
      </w:r>
      <w:r w:rsidRPr="00A12DFE">
        <w:rPr>
          <w:rFonts w:ascii="Arial" w:eastAsia="Times New Roman" w:hAnsi="Arial" w:cs="Arial"/>
          <w:lang w:eastAsia="ar-SA"/>
        </w:rPr>
        <w:t xml:space="preserve"> v prosinci 2018 (revize v říjnu 2019).</w:t>
      </w:r>
    </w:p>
    <w:p w14:paraId="7D9C87DF" w14:textId="77777777" w:rsidR="00A12DFE" w:rsidRPr="00A12DFE" w:rsidRDefault="00A12DFE" w:rsidP="00A12DFE">
      <w:pPr>
        <w:suppressAutoHyphens/>
        <w:jc w:val="both"/>
        <w:rPr>
          <w:rFonts w:ascii="Arial" w:eastAsia="Times New Roman" w:hAnsi="Arial" w:cs="Arial"/>
          <w:lang w:eastAsia="ar-SA"/>
        </w:rPr>
      </w:pPr>
    </w:p>
    <w:p w14:paraId="7915808D" w14:textId="77777777" w:rsidR="00A12DFE" w:rsidRPr="00A12DFE" w:rsidRDefault="00A12DFE" w:rsidP="00A12DFE">
      <w:pPr>
        <w:autoSpaceDE w:val="0"/>
        <w:autoSpaceDN w:val="0"/>
        <w:adjustRightInd w:val="0"/>
        <w:rPr>
          <w:rFonts w:ascii="Arial" w:eastAsia="Times New Roman" w:hAnsi="Arial" w:cs="Arial"/>
          <w:spacing w:val="-4"/>
          <w:szCs w:val="24"/>
          <w:lang w:eastAsia="cs-CZ"/>
        </w:rPr>
      </w:pPr>
      <w:r w:rsidRPr="00A12DFE">
        <w:rPr>
          <w:rFonts w:ascii="Arial" w:eastAsia="Times New Roman" w:hAnsi="Arial" w:cs="Arial"/>
          <w:lang w:eastAsia="cs-CZ"/>
        </w:rPr>
        <w:t>Dodavatel musí dodržet veškeré požadavky a podmínky uvedené ve vyjádřeních, obsažených v dokladové části projektové dokumentace.</w:t>
      </w:r>
    </w:p>
    <w:p w14:paraId="48F19BE1" w14:textId="77777777" w:rsidR="00A12DFE" w:rsidRPr="00A12DFE" w:rsidRDefault="00A12DFE" w:rsidP="00A12DFE">
      <w:pPr>
        <w:suppressAutoHyphens/>
        <w:jc w:val="both"/>
        <w:rPr>
          <w:rFonts w:ascii="Arial" w:eastAsia="Times New Roman" w:hAnsi="Arial" w:cs="Arial"/>
          <w:spacing w:val="-4"/>
          <w:szCs w:val="20"/>
          <w:lang w:eastAsia="ar-SA"/>
        </w:rPr>
      </w:pPr>
    </w:p>
    <w:p w14:paraId="2DE52A60" w14:textId="77777777" w:rsidR="00071384" w:rsidRDefault="00071384" w:rsidP="00A12DFE">
      <w:pPr>
        <w:suppressAutoHyphens/>
        <w:spacing w:line="264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14:paraId="30B5086B" w14:textId="7CF0687B" w:rsidR="00A12DFE" w:rsidRPr="00A12DFE" w:rsidRDefault="00A12DFE" w:rsidP="00A12DFE">
      <w:pPr>
        <w:suppressAutoHyphens/>
        <w:spacing w:line="264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A12DFE">
        <w:rPr>
          <w:rFonts w:ascii="Arial" w:eastAsia="Times New Roman" w:hAnsi="Arial" w:cs="Arial"/>
          <w:b/>
          <w:szCs w:val="20"/>
          <w:lang w:eastAsia="ar-SA"/>
        </w:rPr>
        <w:t xml:space="preserve">Členění na stavební objekty </w:t>
      </w:r>
      <w:r w:rsidRPr="00A12DFE">
        <w:rPr>
          <w:rFonts w:ascii="Arial" w:eastAsia="MS Mincho" w:hAnsi="Arial" w:cs="Arial"/>
          <w:b/>
          <w:lang w:eastAsia="cs-CZ"/>
        </w:rPr>
        <w:t>stavby:</w:t>
      </w:r>
    </w:p>
    <w:p w14:paraId="2C10C59E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000 </w:t>
      </w:r>
      <w:r w:rsidRPr="00A12DFE">
        <w:rPr>
          <w:rFonts w:ascii="Arial" w:eastAsia="Times New Roman" w:hAnsi="Arial"/>
          <w:lang w:eastAsia="cs-CZ"/>
        </w:rPr>
        <w:tab/>
        <w:t>Všeobecné a ostatní náklady</w:t>
      </w:r>
    </w:p>
    <w:p w14:paraId="1A7A0296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001 </w:t>
      </w:r>
      <w:r w:rsidRPr="00A12DFE">
        <w:rPr>
          <w:rFonts w:ascii="Arial" w:eastAsia="Times New Roman" w:hAnsi="Arial"/>
          <w:lang w:eastAsia="cs-CZ"/>
        </w:rPr>
        <w:tab/>
        <w:t>Kácení v k. ú. Březské podél I/37</w:t>
      </w:r>
    </w:p>
    <w:p w14:paraId="55C1F335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002 </w:t>
      </w:r>
      <w:r w:rsidRPr="00A12DFE">
        <w:rPr>
          <w:rFonts w:ascii="Arial" w:eastAsia="Times New Roman" w:hAnsi="Arial"/>
          <w:lang w:eastAsia="cs-CZ"/>
        </w:rPr>
        <w:tab/>
        <w:t>Kácení v k. ú. Velká Bíteš 1. etapa</w:t>
      </w:r>
    </w:p>
    <w:p w14:paraId="0C9C135F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003 </w:t>
      </w:r>
      <w:r w:rsidRPr="00A12DFE">
        <w:rPr>
          <w:rFonts w:ascii="Arial" w:eastAsia="Times New Roman" w:hAnsi="Arial"/>
          <w:lang w:eastAsia="cs-CZ"/>
        </w:rPr>
        <w:tab/>
        <w:t>Kácení v k. ú. Velká Bíteš 2. etapa</w:t>
      </w:r>
      <w:r w:rsidRPr="00A12DFE">
        <w:rPr>
          <w:rFonts w:ascii="Arial" w:eastAsia="Times New Roman" w:hAnsi="Arial"/>
          <w:lang w:eastAsia="cs-CZ"/>
        </w:rPr>
        <w:tab/>
      </w:r>
    </w:p>
    <w:p w14:paraId="5A9FD231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004 </w:t>
      </w:r>
      <w:r w:rsidRPr="00A12DFE">
        <w:rPr>
          <w:rFonts w:ascii="Arial" w:eastAsia="Times New Roman" w:hAnsi="Arial"/>
          <w:lang w:eastAsia="cs-CZ"/>
        </w:rPr>
        <w:tab/>
        <w:t>Bourání a rekultivace vozovky sil. II/379</w:t>
      </w:r>
    </w:p>
    <w:p w14:paraId="404F81DC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005 </w:t>
      </w:r>
      <w:r w:rsidRPr="00A12DFE">
        <w:rPr>
          <w:rFonts w:ascii="Arial" w:eastAsia="Times New Roman" w:hAnsi="Arial"/>
          <w:lang w:eastAsia="cs-CZ"/>
        </w:rPr>
        <w:tab/>
        <w:t>Kácení k. ú. Březské podél III/3791</w:t>
      </w:r>
    </w:p>
    <w:p w14:paraId="4535A984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101.1 </w:t>
      </w:r>
      <w:r w:rsidRPr="00A12DFE">
        <w:rPr>
          <w:rFonts w:ascii="Arial" w:eastAsia="Times New Roman" w:hAnsi="Arial"/>
          <w:lang w:eastAsia="cs-CZ"/>
        </w:rPr>
        <w:tab/>
        <w:t>Silnice II/379 1. etapa</w:t>
      </w:r>
    </w:p>
    <w:p w14:paraId="36B50991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101.2 </w:t>
      </w:r>
      <w:r w:rsidRPr="00A12DFE">
        <w:rPr>
          <w:rFonts w:ascii="Arial" w:eastAsia="Times New Roman" w:hAnsi="Arial"/>
          <w:lang w:eastAsia="cs-CZ"/>
        </w:rPr>
        <w:tab/>
        <w:t>Silnice II/379 1. etapa</w:t>
      </w:r>
    </w:p>
    <w:p w14:paraId="5A3CC6A2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102 </w:t>
      </w:r>
      <w:r w:rsidRPr="00A12DFE">
        <w:rPr>
          <w:rFonts w:ascii="Arial" w:eastAsia="Times New Roman" w:hAnsi="Arial"/>
          <w:lang w:eastAsia="cs-CZ"/>
        </w:rPr>
        <w:tab/>
        <w:t>Silnice II/379 2. etapa</w:t>
      </w:r>
    </w:p>
    <w:p w14:paraId="689D0F37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103 </w:t>
      </w:r>
      <w:r w:rsidRPr="00A12DFE">
        <w:rPr>
          <w:rFonts w:ascii="Arial" w:eastAsia="Times New Roman" w:hAnsi="Arial"/>
          <w:lang w:eastAsia="cs-CZ"/>
        </w:rPr>
        <w:tab/>
        <w:t>Silnice II/379, sil. III/3791 – OK</w:t>
      </w:r>
    </w:p>
    <w:p w14:paraId="6C5D8D11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104 </w:t>
      </w:r>
      <w:r w:rsidRPr="00A12DFE">
        <w:rPr>
          <w:rFonts w:ascii="Arial" w:eastAsia="Times New Roman" w:hAnsi="Arial"/>
          <w:lang w:eastAsia="cs-CZ"/>
        </w:rPr>
        <w:tab/>
        <w:t>Křižovatka sil. I/37 a sil. II/379</w:t>
      </w:r>
    </w:p>
    <w:p w14:paraId="5BF9A814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105.1 </w:t>
      </w:r>
      <w:r w:rsidRPr="00A12DFE">
        <w:rPr>
          <w:rFonts w:ascii="Arial" w:eastAsia="Times New Roman" w:hAnsi="Arial"/>
          <w:lang w:eastAsia="cs-CZ"/>
        </w:rPr>
        <w:tab/>
        <w:t>Polní cesta km 1,352</w:t>
      </w:r>
    </w:p>
    <w:p w14:paraId="13B1FE7B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>SO 105.2</w:t>
      </w:r>
      <w:r w:rsidRPr="00A12DFE">
        <w:rPr>
          <w:rFonts w:ascii="Arial" w:eastAsia="Times New Roman" w:hAnsi="Arial"/>
          <w:lang w:eastAsia="cs-CZ"/>
        </w:rPr>
        <w:tab/>
        <w:t>Polní cesta km 1,352</w:t>
      </w:r>
    </w:p>
    <w:p w14:paraId="2E7C67C9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106 </w:t>
      </w:r>
      <w:r w:rsidRPr="00A12DFE">
        <w:rPr>
          <w:rFonts w:ascii="Arial" w:eastAsia="Times New Roman" w:hAnsi="Arial"/>
          <w:lang w:eastAsia="cs-CZ"/>
        </w:rPr>
        <w:tab/>
        <w:t>Napojení na sil. II/379 km1,845</w:t>
      </w:r>
    </w:p>
    <w:p w14:paraId="75A65F36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107 </w:t>
      </w:r>
      <w:r w:rsidRPr="00A12DFE">
        <w:rPr>
          <w:rFonts w:ascii="Arial" w:eastAsia="Times New Roman" w:hAnsi="Arial"/>
          <w:lang w:eastAsia="cs-CZ"/>
        </w:rPr>
        <w:tab/>
        <w:t>Napojení polní cesty v km 1,921</w:t>
      </w:r>
    </w:p>
    <w:p w14:paraId="0A9F889E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108 </w:t>
      </w:r>
      <w:r w:rsidRPr="00A12DFE">
        <w:rPr>
          <w:rFonts w:ascii="Arial" w:eastAsia="Times New Roman" w:hAnsi="Arial"/>
          <w:lang w:eastAsia="cs-CZ"/>
        </w:rPr>
        <w:tab/>
        <w:t>Rekonstrukce hospodářských sjezdů sil. II/379</w:t>
      </w:r>
    </w:p>
    <w:p w14:paraId="2548BB64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109 </w:t>
      </w:r>
      <w:r w:rsidRPr="00A12DFE">
        <w:rPr>
          <w:rFonts w:ascii="Arial" w:eastAsia="Times New Roman" w:hAnsi="Arial"/>
          <w:lang w:eastAsia="cs-CZ"/>
        </w:rPr>
        <w:tab/>
        <w:t>Rekonstrukce hospodářského sjezdu sil. III/3791</w:t>
      </w:r>
    </w:p>
    <w:p w14:paraId="7249A253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111 </w:t>
      </w:r>
      <w:r w:rsidRPr="00A12DFE">
        <w:rPr>
          <w:rFonts w:ascii="Arial" w:eastAsia="Times New Roman" w:hAnsi="Arial"/>
          <w:lang w:eastAsia="cs-CZ"/>
        </w:rPr>
        <w:tab/>
        <w:t>Propust v km 0,030, II/379</w:t>
      </w:r>
    </w:p>
    <w:p w14:paraId="0DE5306F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112 </w:t>
      </w:r>
      <w:r w:rsidRPr="00A12DFE">
        <w:rPr>
          <w:rFonts w:ascii="Arial" w:eastAsia="Times New Roman" w:hAnsi="Arial"/>
          <w:lang w:eastAsia="cs-CZ"/>
        </w:rPr>
        <w:tab/>
        <w:t>Propust v km 1,330, II/379</w:t>
      </w:r>
    </w:p>
    <w:p w14:paraId="2C7FC38E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113 </w:t>
      </w:r>
      <w:r w:rsidRPr="00A12DFE">
        <w:rPr>
          <w:rFonts w:ascii="Arial" w:eastAsia="Times New Roman" w:hAnsi="Arial"/>
          <w:lang w:eastAsia="cs-CZ"/>
        </w:rPr>
        <w:tab/>
        <w:t>Propust v km 1,600, II/379</w:t>
      </w:r>
    </w:p>
    <w:p w14:paraId="3C7DDF06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114 </w:t>
      </w:r>
      <w:r w:rsidRPr="00A12DFE">
        <w:rPr>
          <w:rFonts w:ascii="Arial" w:eastAsia="Times New Roman" w:hAnsi="Arial"/>
          <w:lang w:eastAsia="cs-CZ"/>
        </w:rPr>
        <w:tab/>
        <w:t>Propust v km 1,910, II/379</w:t>
      </w:r>
    </w:p>
    <w:p w14:paraId="43E1CB1C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115 </w:t>
      </w:r>
      <w:r w:rsidRPr="00A12DFE">
        <w:rPr>
          <w:rFonts w:ascii="Arial" w:eastAsia="Times New Roman" w:hAnsi="Arial"/>
          <w:lang w:eastAsia="cs-CZ"/>
        </w:rPr>
        <w:tab/>
        <w:t>Propust v km 2,025, II/379</w:t>
      </w:r>
    </w:p>
    <w:p w14:paraId="4839DA85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116 </w:t>
      </w:r>
      <w:r w:rsidRPr="00A12DFE">
        <w:rPr>
          <w:rFonts w:ascii="Arial" w:eastAsia="Times New Roman" w:hAnsi="Arial"/>
          <w:lang w:eastAsia="cs-CZ"/>
        </w:rPr>
        <w:tab/>
        <w:t>Propust v km 0,147, III/3791</w:t>
      </w:r>
    </w:p>
    <w:p w14:paraId="6E8108FD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117 </w:t>
      </w:r>
      <w:r w:rsidRPr="00A12DFE">
        <w:rPr>
          <w:rFonts w:ascii="Arial" w:eastAsia="Times New Roman" w:hAnsi="Arial"/>
          <w:lang w:eastAsia="cs-CZ"/>
        </w:rPr>
        <w:tab/>
        <w:t>Propust v km 0,060, PC SO105</w:t>
      </w:r>
    </w:p>
    <w:p w14:paraId="6742C898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118 </w:t>
      </w:r>
      <w:r w:rsidRPr="00A12DFE">
        <w:rPr>
          <w:rFonts w:ascii="Arial" w:eastAsia="Times New Roman" w:hAnsi="Arial"/>
          <w:lang w:eastAsia="cs-CZ"/>
        </w:rPr>
        <w:tab/>
        <w:t>Propust v km 0,132, PC SO105</w:t>
      </w:r>
    </w:p>
    <w:p w14:paraId="081664A3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119 </w:t>
      </w:r>
      <w:r w:rsidRPr="00A12DFE">
        <w:rPr>
          <w:rFonts w:ascii="Arial" w:eastAsia="Times New Roman" w:hAnsi="Arial"/>
          <w:lang w:eastAsia="cs-CZ"/>
        </w:rPr>
        <w:tab/>
        <w:t>Propust v km 0,193, SO106</w:t>
      </w:r>
    </w:p>
    <w:p w14:paraId="5E1F6687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120 </w:t>
      </w:r>
      <w:r w:rsidRPr="00A12DFE">
        <w:rPr>
          <w:rFonts w:ascii="Arial" w:eastAsia="Times New Roman" w:hAnsi="Arial"/>
          <w:lang w:eastAsia="cs-CZ"/>
        </w:rPr>
        <w:tab/>
        <w:t>Dopravní značení dočasné 1. etapa</w:t>
      </w:r>
    </w:p>
    <w:p w14:paraId="75AD346A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121 </w:t>
      </w:r>
      <w:r w:rsidRPr="00A12DFE">
        <w:rPr>
          <w:rFonts w:ascii="Arial" w:eastAsia="Times New Roman" w:hAnsi="Arial"/>
          <w:lang w:eastAsia="cs-CZ"/>
        </w:rPr>
        <w:tab/>
        <w:t>Dopravní značení dočasné 2. etapa</w:t>
      </w:r>
    </w:p>
    <w:p w14:paraId="10C0AB84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122 </w:t>
      </w:r>
      <w:r w:rsidRPr="00A12DFE">
        <w:rPr>
          <w:rFonts w:ascii="Arial" w:eastAsia="Times New Roman" w:hAnsi="Arial"/>
          <w:lang w:eastAsia="cs-CZ"/>
        </w:rPr>
        <w:tab/>
        <w:t>Oprava objížďkových tras 2. etapa</w:t>
      </w:r>
    </w:p>
    <w:p w14:paraId="4A8094BC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301 </w:t>
      </w:r>
      <w:r w:rsidRPr="00A12DFE">
        <w:rPr>
          <w:rFonts w:ascii="Arial" w:eastAsia="Times New Roman" w:hAnsi="Arial"/>
          <w:lang w:eastAsia="cs-CZ"/>
        </w:rPr>
        <w:tab/>
        <w:t>Přeložka vodovodu</w:t>
      </w:r>
    </w:p>
    <w:p w14:paraId="41D6C976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302 </w:t>
      </w:r>
      <w:r w:rsidRPr="00A12DFE">
        <w:rPr>
          <w:rFonts w:ascii="Arial" w:eastAsia="Times New Roman" w:hAnsi="Arial"/>
          <w:lang w:eastAsia="cs-CZ"/>
        </w:rPr>
        <w:tab/>
        <w:t>Rekonstrukce kanalizace PBS</w:t>
      </w:r>
    </w:p>
    <w:p w14:paraId="67FB938C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303 </w:t>
      </w:r>
      <w:r w:rsidRPr="00A12DFE">
        <w:rPr>
          <w:rFonts w:ascii="Arial" w:eastAsia="Times New Roman" w:hAnsi="Arial"/>
          <w:lang w:eastAsia="cs-CZ"/>
        </w:rPr>
        <w:tab/>
        <w:t>Odvodňovací příkop v km 1,330</w:t>
      </w:r>
    </w:p>
    <w:p w14:paraId="39586057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304 </w:t>
      </w:r>
      <w:r w:rsidRPr="00A12DFE">
        <w:rPr>
          <w:rFonts w:ascii="Arial" w:eastAsia="Times New Roman" w:hAnsi="Arial"/>
          <w:lang w:eastAsia="cs-CZ"/>
        </w:rPr>
        <w:tab/>
        <w:t>Odvodňovací příkop v km 1,910</w:t>
      </w:r>
    </w:p>
    <w:p w14:paraId="0E74B476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501 </w:t>
      </w:r>
      <w:r w:rsidRPr="00A12DFE">
        <w:rPr>
          <w:rFonts w:ascii="Arial" w:eastAsia="Times New Roman" w:hAnsi="Arial"/>
          <w:lang w:eastAsia="cs-CZ"/>
        </w:rPr>
        <w:tab/>
        <w:t>Ochrana plynovodu</w:t>
      </w:r>
    </w:p>
    <w:p w14:paraId="2E3BD7F4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802 </w:t>
      </w:r>
      <w:r w:rsidRPr="00A12DFE">
        <w:rPr>
          <w:rFonts w:ascii="Arial" w:eastAsia="Times New Roman" w:hAnsi="Arial"/>
          <w:lang w:eastAsia="cs-CZ"/>
        </w:rPr>
        <w:tab/>
        <w:t>Vegetační úpravy pro KSÚSV 1. etapa</w:t>
      </w:r>
    </w:p>
    <w:p w14:paraId="48D87140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lastRenderedPageBreak/>
        <w:t xml:space="preserve">SO 805 </w:t>
      </w:r>
      <w:r w:rsidRPr="00A12DFE">
        <w:rPr>
          <w:rFonts w:ascii="Arial" w:eastAsia="Times New Roman" w:hAnsi="Arial"/>
          <w:lang w:eastAsia="cs-CZ"/>
        </w:rPr>
        <w:tab/>
        <w:t>Rekultivace skládkových a manipulačních ploch 1. etapa</w:t>
      </w:r>
    </w:p>
    <w:p w14:paraId="327D7446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806 </w:t>
      </w:r>
      <w:r w:rsidRPr="00A12DFE">
        <w:rPr>
          <w:rFonts w:ascii="Arial" w:eastAsia="Times New Roman" w:hAnsi="Arial"/>
          <w:lang w:eastAsia="cs-CZ"/>
        </w:rPr>
        <w:tab/>
        <w:t>Vegetační úpravy pro KSUSV 2. etapa</w:t>
      </w:r>
    </w:p>
    <w:p w14:paraId="11E27AF9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807 </w:t>
      </w:r>
      <w:r w:rsidRPr="00A12DFE">
        <w:rPr>
          <w:rFonts w:ascii="Arial" w:eastAsia="Times New Roman" w:hAnsi="Arial"/>
          <w:lang w:eastAsia="cs-CZ"/>
        </w:rPr>
        <w:tab/>
        <w:t>Vegetační úpravy pro město Velká Bíteš 2. etapa</w:t>
      </w:r>
    </w:p>
    <w:p w14:paraId="38945842" w14:textId="77777777" w:rsidR="00A12DFE" w:rsidRPr="00A12DFE" w:rsidRDefault="00A12DFE" w:rsidP="00A12DFE">
      <w:pPr>
        <w:spacing w:before="120"/>
        <w:jc w:val="both"/>
        <w:rPr>
          <w:rFonts w:ascii="Arial" w:eastAsia="Times New Roman" w:hAnsi="Arial"/>
          <w:lang w:eastAsia="cs-CZ"/>
        </w:rPr>
      </w:pPr>
      <w:r w:rsidRPr="00A12DFE">
        <w:rPr>
          <w:rFonts w:ascii="Arial" w:eastAsia="Times New Roman" w:hAnsi="Arial"/>
          <w:lang w:eastAsia="cs-CZ"/>
        </w:rPr>
        <w:t xml:space="preserve">SO 808 </w:t>
      </w:r>
      <w:r w:rsidRPr="00A12DFE">
        <w:rPr>
          <w:rFonts w:ascii="Arial" w:eastAsia="Times New Roman" w:hAnsi="Arial"/>
          <w:lang w:eastAsia="cs-CZ"/>
        </w:rPr>
        <w:tab/>
        <w:t>Rekultivace skládkových a manipulačních ploch 2. etapa</w:t>
      </w:r>
    </w:p>
    <w:p w14:paraId="2E0A9F7D" w14:textId="77777777" w:rsidR="00226545" w:rsidRPr="00B1096B" w:rsidRDefault="00226545" w:rsidP="00A12DFE">
      <w:pPr>
        <w:pStyle w:val="Zkladntextodsazen21"/>
        <w:ind w:left="0" w:firstLine="0"/>
        <w:rPr>
          <w:rFonts w:ascii="Arial" w:hAnsi="Arial" w:cs="Arial"/>
          <w:highlight w:val="yellow"/>
        </w:rPr>
      </w:pPr>
    </w:p>
    <w:p w14:paraId="68954B22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4270578E" w14:textId="77777777" w:rsidR="00F73D91" w:rsidRPr="00B1096B" w:rsidRDefault="00F73D91" w:rsidP="00F73D91">
      <w:pPr>
        <w:pStyle w:val="Bntext2"/>
      </w:pPr>
    </w:p>
    <w:p w14:paraId="6ADBB441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099F215F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38CFE173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1A08CB80" w14:textId="77777777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5E73B55B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8014551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03CD056D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6B55E7A2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59A4252A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0932AB15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77D9EA8A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7E07ACE3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</w:t>
      </w:r>
      <w:r w:rsidR="008E2F76">
        <w:rPr>
          <w:rFonts w:cs="Arial"/>
          <w:spacing w:val="-6"/>
          <w:szCs w:val="22"/>
        </w:rPr>
        <w:t> </w:t>
      </w:r>
      <w:r w:rsidR="00F73D91" w:rsidRPr="00925A01">
        <w:rPr>
          <w:rFonts w:cs="Arial"/>
          <w:spacing w:val="-6"/>
          <w:szCs w:val="22"/>
        </w:rPr>
        <w:t>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07806AF1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430896">
        <w:rPr>
          <w:rFonts w:cs="Arial"/>
          <w:spacing w:val="-6"/>
          <w:szCs w:val="22"/>
        </w:rPr>
        <w:t>15</w:t>
      </w:r>
      <w:r w:rsidR="0019010B" w:rsidRPr="00925A01">
        <w:rPr>
          <w:rFonts w:cs="Arial"/>
          <w:spacing w:val="-6"/>
          <w:szCs w:val="22"/>
        </w:rPr>
        <w:t xml:space="preserve"> vyhotoveních</w:t>
      </w:r>
      <w:r w:rsidR="00262643">
        <w:rPr>
          <w:rFonts w:cs="Arial"/>
          <w:spacing w:val="-6"/>
          <w:szCs w:val="22"/>
        </w:rPr>
        <w:t xml:space="preserve"> písemně a 1x digitálně (na CD) pro každé katastrální území.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 xml:space="preserve">ke zřízení věcných břemen. </w:t>
      </w:r>
      <w:r w:rsidR="00804E8B">
        <w:rPr>
          <w:rFonts w:cs="Arial"/>
          <w:spacing w:val="-4"/>
          <w:szCs w:val="22"/>
        </w:rPr>
        <w:br/>
      </w:r>
      <w:r w:rsidR="0019010B" w:rsidRPr="00925A01">
        <w:rPr>
          <w:rFonts w:cs="Arial"/>
          <w:spacing w:val="-4"/>
          <w:szCs w:val="22"/>
        </w:rPr>
        <w:t>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6493575F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</w:t>
      </w:r>
      <w:r w:rsidR="008E2F76">
        <w:rPr>
          <w:rFonts w:cs="Arial"/>
          <w:szCs w:val="22"/>
        </w:rPr>
        <w:t> </w:t>
      </w:r>
      <w:r w:rsidR="00F73D91" w:rsidRPr="00C160F3">
        <w:rPr>
          <w:rFonts w:cs="Arial"/>
          <w:szCs w:val="22"/>
        </w:rPr>
        <w:t>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038BBDB8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22F9E608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67FA7E7F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>plánu</w:t>
      </w:r>
      <w:r w:rsidR="009D2116">
        <w:rPr>
          <w:rFonts w:cs="Arial"/>
          <w:szCs w:val="22"/>
        </w:rPr>
        <w:t xml:space="preserve"> a povodňového plánu</w:t>
      </w:r>
      <w:r w:rsidR="00925A01" w:rsidRPr="003C1A14">
        <w:rPr>
          <w:rFonts w:cs="Arial"/>
          <w:szCs w:val="22"/>
        </w:rPr>
        <w:t xml:space="preserve"> </w:t>
      </w:r>
      <w:r w:rsidR="00925A01" w:rsidRPr="00C160F3">
        <w:rPr>
          <w:rFonts w:cs="Arial"/>
          <w:szCs w:val="22"/>
        </w:rPr>
        <w:t>(před zahájením stavebních prací</w:t>
      </w:r>
      <w:r w:rsidR="009D2116">
        <w:rPr>
          <w:rFonts w:cs="Arial"/>
          <w:szCs w:val="22"/>
        </w:rPr>
        <w:t>, souvisejících s realizací vodohospodářských částí díla</w:t>
      </w:r>
      <w:r w:rsidR="00925A01" w:rsidRPr="00C160F3">
        <w:rPr>
          <w:rFonts w:cs="Arial"/>
          <w:szCs w:val="22"/>
        </w:rPr>
        <w:t>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</w:t>
      </w:r>
      <w:r w:rsidR="009D2116">
        <w:rPr>
          <w:rFonts w:cs="Arial"/>
          <w:szCs w:val="22"/>
        </w:rPr>
        <w:br/>
      </w:r>
      <w:r w:rsidR="002906BD">
        <w:rPr>
          <w:rFonts w:cs="Arial"/>
          <w:szCs w:val="22"/>
        </w:rPr>
        <w:t xml:space="preserve">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0FD3B3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47A61F0F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4B025CE3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34B2538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383AF41A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48B35AA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23AA2811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51CFD4C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2D222CB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1319FCD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67066D58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7C9DB89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9C02B3D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C4792A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10D22C86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6A02BCF6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>yhláškou č.</w:t>
      </w:r>
      <w:r w:rsidR="008E2F76">
        <w:rPr>
          <w:rFonts w:cs="Arial"/>
          <w:szCs w:val="22"/>
        </w:rPr>
        <w:t> </w:t>
      </w:r>
      <w:r w:rsidR="0036142E" w:rsidRPr="0036142E">
        <w:rPr>
          <w:rFonts w:cs="Arial"/>
          <w:szCs w:val="22"/>
        </w:rPr>
        <w:t xml:space="preserve">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0618109F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644262C6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61D43CEA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631C7EF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ECFD704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6678A152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3CD1C412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565BB4FD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173B2E92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547656A7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5AE726AC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zhotovitel je povinen zajistit </w:t>
      </w:r>
      <w:r w:rsidRPr="00B14743">
        <w:t>průjezdnost</w:t>
      </w:r>
      <w:r w:rsidR="00B14743">
        <w:t>, resp. zimní údržbu</w:t>
      </w:r>
      <w:r w:rsidRPr="00B14743">
        <w:t xml:space="preserve"> prostoru staveniště</w:t>
      </w:r>
      <w:r>
        <w:t xml:space="preserve"> v zimn</w:t>
      </w:r>
      <w:r w:rsidR="003A5EFB">
        <w:t>ích měsících (listopad-březen)</w:t>
      </w:r>
      <w:r w:rsidR="00B14743">
        <w:t xml:space="preserve"> pro veškerou dopravu</w:t>
      </w:r>
      <w:r w:rsidR="003A5EFB">
        <w:t>. P</w:t>
      </w:r>
      <w:r>
        <w:t xml:space="preserve">okud bude stavba uvedena do režimu předčasného užívání, </w:t>
      </w:r>
      <w:r>
        <w:lastRenderedPageBreak/>
        <w:t xml:space="preserve">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</w:t>
      </w:r>
      <w:r w:rsidR="009D2116">
        <w:t xml:space="preserve"> </w:t>
      </w:r>
      <w:r w:rsidR="003C795A">
        <w:t>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17CA9107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512A8A64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680BF7CA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2E2DFBF1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3527142F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373E1B6D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64AF01F5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28EAFA48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599073AC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B26D52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918A27A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1E0B4C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38A42885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0CB33BDA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30BE340" w14:textId="77777777" w:rsidR="00181D8C" w:rsidRDefault="008B0763" w:rsidP="00181D8C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9D2116" w:rsidRPr="003B64A8">
        <w:rPr>
          <w:rFonts w:ascii="Arial" w:hAnsi="Arial" w:cs="Arial"/>
        </w:rPr>
        <w:t>Předpokládaný termín plnění veřejné zakázky:</w:t>
      </w:r>
    </w:p>
    <w:p w14:paraId="0A19EBEA" w14:textId="77777777" w:rsidR="00181D8C" w:rsidRPr="00181D8C" w:rsidRDefault="00181D8C" w:rsidP="00181D8C">
      <w:pPr>
        <w:spacing w:line="288" w:lineRule="auto"/>
        <w:rPr>
          <w:rFonts w:ascii="Arial" w:hAnsi="Arial" w:cs="Arial"/>
        </w:rPr>
      </w:pPr>
    </w:p>
    <w:p w14:paraId="1F7C256F" w14:textId="2AA20918" w:rsidR="00181D8C" w:rsidRPr="00181D8C" w:rsidRDefault="00181D8C" w:rsidP="00181D8C">
      <w:pPr>
        <w:spacing w:line="288" w:lineRule="auto"/>
        <w:ind w:left="5664" w:hanging="5658"/>
        <w:rPr>
          <w:rFonts w:ascii="Arial" w:eastAsia="Times New Roman" w:hAnsi="Arial" w:cs="Arial"/>
          <w:lang w:eastAsia="cs-CZ"/>
        </w:rPr>
      </w:pPr>
      <w:r w:rsidRPr="00181D8C">
        <w:rPr>
          <w:rFonts w:ascii="Arial" w:eastAsia="Times New Roman" w:hAnsi="Arial" w:cs="Arial"/>
          <w:lang w:eastAsia="cs-CZ"/>
        </w:rPr>
        <w:t>Zahájení realizace stavby – předání staveniště</w:t>
      </w:r>
      <w:r w:rsidRPr="00181D8C">
        <w:rPr>
          <w:rFonts w:ascii="Arial" w:eastAsia="Times New Roman" w:hAnsi="Arial" w:cs="Arial"/>
          <w:lang w:eastAsia="cs-CZ"/>
        </w:rPr>
        <w:tab/>
      </w:r>
      <w:r w:rsidRPr="00181D8C">
        <w:rPr>
          <w:rFonts w:ascii="Arial" w:eastAsia="Times New Roman" w:hAnsi="Arial" w:cs="Arial"/>
          <w:lang w:eastAsia="cs-CZ"/>
        </w:rPr>
        <w:tab/>
      </w:r>
      <w:r w:rsidRPr="00181D8C">
        <w:rPr>
          <w:rFonts w:ascii="Arial" w:eastAsia="Times New Roman" w:hAnsi="Arial" w:cs="Arial"/>
          <w:lang w:eastAsia="cs-CZ"/>
        </w:rPr>
        <w:tab/>
      </w:r>
      <w:r w:rsidR="00E212DA">
        <w:rPr>
          <w:rFonts w:ascii="Arial" w:eastAsia="Times New Roman" w:hAnsi="Arial" w:cs="Arial"/>
          <w:lang w:eastAsia="cs-CZ"/>
        </w:rPr>
        <w:tab/>
      </w:r>
      <w:r w:rsidRPr="00181D8C">
        <w:rPr>
          <w:rFonts w:ascii="Arial" w:eastAsia="Times New Roman" w:hAnsi="Arial" w:cs="Arial"/>
          <w:lang w:eastAsia="cs-CZ"/>
        </w:rPr>
        <w:t xml:space="preserve">předpoklad </w:t>
      </w:r>
      <w:r w:rsidR="006637F3">
        <w:rPr>
          <w:rFonts w:ascii="Arial" w:eastAsia="Times New Roman" w:hAnsi="Arial" w:cs="Arial"/>
          <w:lang w:eastAsia="cs-CZ"/>
        </w:rPr>
        <w:t>březen</w:t>
      </w:r>
      <w:r w:rsidR="006637F3" w:rsidRPr="00181D8C">
        <w:rPr>
          <w:rFonts w:ascii="Arial" w:eastAsia="Times New Roman" w:hAnsi="Arial" w:cs="Arial"/>
          <w:lang w:eastAsia="cs-CZ"/>
        </w:rPr>
        <w:t xml:space="preserve"> </w:t>
      </w:r>
      <w:r w:rsidRPr="00181D8C">
        <w:rPr>
          <w:rFonts w:ascii="Arial" w:eastAsia="Times New Roman" w:hAnsi="Arial" w:cs="Arial"/>
          <w:lang w:eastAsia="cs-CZ"/>
        </w:rPr>
        <w:t>2021</w:t>
      </w:r>
    </w:p>
    <w:p w14:paraId="78B4DA5A" w14:textId="77777777" w:rsidR="00181D8C" w:rsidRPr="00181D8C" w:rsidRDefault="00181D8C" w:rsidP="00181D8C">
      <w:pPr>
        <w:spacing w:line="288" w:lineRule="auto"/>
        <w:rPr>
          <w:rFonts w:ascii="Arial" w:eastAsia="Times New Roman" w:hAnsi="Arial" w:cs="Arial"/>
          <w:lang w:eastAsia="x-none"/>
        </w:rPr>
      </w:pPr>
    </w:p>
    <w:p w14:paraId="4D29B664" w14:textId="77777777" w:rsidR="00181D8C" w:rsidRPr="00181D8C" w:rsidRDefault="00181D8C" w:rsidP="00181D8C">
      <w:pPr>
        <w:spacing w:line="288" w:lineRule="auto"/>
        <w:rPr>
          <w:rFonts w:ascii="Arial" w:eastAsia="Times New Roman" w:hAnsi="Arial" w:cs="Arial"/>
          <w:lang w:eastAsia="x-none"/>
        </w:rPr>
      </w:pPr>
      <w:r w:rsidRPr="00181D8C">
        <w:rPr>
          <w:rFonts w:ascii="Arial" w:eastAsia="Times New Roman" w:hAnsi="Arial" w:cs="Arial"/>
          <w:lang w:eastAsia="x-none"/>
        </w:rPr>
        <w:t>Zprovoznění stavby, předčasné užívání stavby v rozsahu 1. etapy</w:t>
      </w:r>
      <w:r w:rsidRPr="00181D8C">
        <w:rPr>
          <w:rFonts w:ascii="Arial" w:eastAsia="Times New Roman" w:hAnsi="Arial" w:cs="Arial"/>
          <w:vertAlign w:val="superscript"/>
          <w:lang w:eastAsia="x-none"/>
        </w:rPr>
        <w:t>(</w:t>
      </w:r>
      <w:r w:rsidR="002819C1">
        <w:rPr>
          <w:rFonts w:ascii="Arial" w:eastAsia="Times New Roman" w:hAnsi="Arial" w:cs="Arial"/>
          <w:vertAlign w:val="superscript"/>
          <w:lang w:eastAsia="x-none"/>
        </w:rPr>
        <w:t>1</w:t>
      </w:r>
      <w:r w:rsidRPr="00181D8C">
        <w:rPr>
          <w:rFonts w:ascii="Arial" w:eastAsia="Times New Roman" w:hAnsi="Arial" w:cs="Arial"/>
          <w:vertAlign w:val="superscript"/>
          <w:lang w:eastAsia="x-none"/>
        </w:rPr>
        <w:t>)</w:t>
      </w:r>
      <w:r w:rsidRPr="00181D8C">
        <w:rPr>
          <w:rFonts w:ascii="Arial" w:eastAsia="Times New Roman" w:hAnsi="Arial" w:cs="Arial"/>
          <w:lang w:eastAsia="x-none"/>
        </w:rPr>
        <w:tab/>
      </w:r>
      <w:r w:rsidRPr="00181D8C">
        <w:rPr>
          <w:rFonts w:ascii="Arial" w:eastAsia="Times New Roman" w:hAnsi="Arial" w:cs="Arial"/>
          <w:lang w:eastAsia="x-none"/>
        </w:rPr>
        <w:tab/>
        <w:t>do 30. 10. 2021</w:t>
      </w:r>
    </w:p>
    <w:p w14:paraId="5446F25E" w14:textId="77777777" w:rsidR="00181D8C" w:rsidRPr="00181D8C" w:rsidRDefault="00181D8C" w:rsidP="00181D8C">
      <w:pPr>
        <w:spacing w:line="288" w:lineRule="auto"/>
        <w:rPr>
          <w:rFonts w:ascii="Arial" w:eastAsia="Times New Roman" w:hAnsi="Arial" w:cs="Arial"/>
          <w:lang w:eastAsia="x-none"/>
        </w:rPr>
      </w:pPr>
    </w:p>
    <w:p w14:paraId="40CCEA66" w14:textId="4D39E5FB" w:rsidR="00181D8C" w:rsidRPr="00181D8C" w:rsidRDefault="00181D8C" w:rsidP="00181D8C">
      <w:pPr>
        <w:spacing w:line="288" w:lineRule="auto"/>
        <w:rPr>
          <w:rFonts w:ascii="Arial" w:eastAsia="Times New Roman" w:hAnsi="Arial" w:cs="Arial"/>
          <w:lang w:eastAsia="x-none"/>
        </w:rPr>
      </w:pPr>
      <w:r w:rsidRPr="00181D8C">
        <w:rPr>
          <w:rFonts w:ascii="Arial" w:eastAsia="Times New Roman" w:hAnsi="Arial" w:cs="Arial"/>
          <w:lang w:eastAsia="x-none"/>
        </w:rPr>
        <w:t>Zprovoznění stavby, předčasné užívání stavby v rozsahu 2. etapy</w:t>
      </w:r>
      <w:r w:rsidRPr="00181D8C">
        <w:rPr>
          <w:rFonts w:ascii="Arial" w:eastAsia="Times New Roman" w:hAnsi="Arial" w:cs="Arial"/>
          <w:vertAlign w:val="superscript"/>
          <w:lang w:eastAsia="x-none"/>
        </w:rPr>
        <w:t>(</w:t>
      </w:r>
      <w:r w:rsidR="002819C1">
        <w:rPr>
          <w:rFonts w:ascii="Arial" w:eastAsia="Times New Roman" w:hAnsi="Arial" w:cs="Arial"/>
          <w:vertAlign w:val="superscript"/>
          <w:lang w:eastAsia="x-none"/>
        </w:rPr>
        <w:t>1</w:t>
      </w:r>
      <w:r w:rsidRPr="00181D8C">
        <w:rPr>
          <w:rFonts w:ascii="Arial" w:eastAsia="Times New Roman" w:hAnsi="Arial" w:cs="Arial"/>
          <w:vertAlign w:val="superscript"/>
          <w:lang w:eastAsia="x-none"/>
        </w:rPr>
        <w:t>)</w:t>
      </w:r>
      <w:r w:rsidRPr="00181D8C">
        <w:rPr>
          <w:rFonts w:ascii="Arial" w:eastAsia="Times New Roman" w:hAnsi="Arial" w:cs="Arial"/>
          <w:lang w:eastAsia="x-none"/>
        </w:rPr>
        <w:tab/>
      </w:r>
      <w:r w:rsidRPr="00181D8C">
        <w:rPr>
          <w:rFonts w:ascii="Arial" w:eastAsia="Times New Roman" w:hAnsi="Arial" w:cs="Arial"/>
          <w:lang w:eastAsia="x-none"/>
        </w:rPr>
        <w:tab/>
      </w:r>
      <w:r w:rsidR="004A6B49">
        <w:rPr>
          <w:rFonts w:ascii="Arial" w:eastAsia="Times New Roman" w:hAnsi="Arial" w:cs="Arial"/>
          <w:lang w:eastAsia="x-none"/>
        </w:rPr>
        <w:t xml:space="preserve">od 15. 9. </w:t>
      </w:r>
      <w:r w:rsidRPr="00181D8C">
        <w:rPr>
          <w:rFonts w:ascii="Arial" w:eastAsia="Times New Roman" w:hAnsi="Arial" w:cs="Arial"/>
          <w:lang w:eastAsia="x-none"/>
        </w:rPr>
        <w:t>do 30. 9. 2022</w:t>
      </w:r>
      <w:r w:rsidRPr="00181D8C">
        <w:rPr>
          <w:rFonts w:ascii="Arial" w:eastAsia="Times New Roman" w:hAnsi="Arial" w:cs="Arial"/>
          <w:color w:val="FF0000"/>
          <w:vertAlign w:val="superscript"/>
          <w:lang w:eastAsia="x-none"/>
        </w:rPr>
        <w:t xml:space="preserve"> </w:t>
      </w:r>
      <w:r w:rsidRPr="00181D8C">
        <w:rPr>
          <w:rFonts w:ascii="Arial" w:eastAsia="Times New Roman" w:hAnsi="Arial" w:cs="Arial"/>
          <w:color w:val="FF0000"/>
          <w:vertAlign w:val="superscript"/>
          <w:lang w:eastAsia="x-none"/>
        </w:rPr>
        <w:tab/>
      </w:r>
      <w:r w:rsidRPr="00181D8C">
        <w:rPr>
          <w:rFonts w:ascii="Arial" w:eastAsia="Times New Roman" w:hAnsi="Arial" w:cs="Arial"/>
          <w:color w:val="FF0000"/>
          <w:vertAlign w:val="superscript"/>
          <w:lang w:eastAsia="x-none"/>
        </w:rPr>
        <w:tab/>
      </w:r>
    </w:p>
    <w:p w14:paraId="10491443" w14:textId="77777777" w:rsidR="00181D8C" w:rsidRPr="00181D8C" w:rsidRDefault="00181D8C" w:rsidP="00181D8C">
      <w:pPr>
        <w:spacing w:line="288" w:lineRule="auto"/>
        <w:rPr>
          <w:rFonts w:ascii="Arial" w:eastAsia="Times New Roman" w:hAnsi="Arial" w:cs="Arial"/>
          <w:lang w:eastAsia="x-none"/>
        </w:rPr>
      </w:pPr>
      <w:r w:rsidRPr="00181D8C">
        <w:rPr>
          <w:rFonts w:ascii="Arial" w:eastAsia="Times New Roman" w:hAnsi="Arial" w:cs="Arial"/>
          <w:lang w:val="x-none" w:eastAsia="x-none"/>
        </w:rPr>
        <w:t>Dokončení díla vč. předání kompletní dokladové části</w:t>
      </w:r>
      <w:r w:rsidRPr="00181D8C">
        <w:rPr>
          <w:rFonts w:ascii="Arial" w:eastAsia="Times New Roman" w:hAnsi="Arial" w:cs="Arial"/>
          <w:lang w:val="x-none" w:eastAsia="x-none"/>
        </w:rPr>
        <w:tab/>
      </w:r>
      <w:r w:rsidRPr="00181D8C">
        <w:rPr>
          <w:rFonts w:ascii="Arial" w:eastAsia="Times New Roman" w:hAnsi="Arial" w:cs="Arial"/>
          <w:lang w:val="x-none" w:eastAsia="x-none"/>
        </w:rPr>
        <w:tab/>
      </w:r>
      <w:r w:rsidRPr="00181D8C">
        <w:rPr>
          <w:rFonts w:ascii="Arial" w:eastAsia="Times New Roman" w:hAnsi="Arial" w:cs="Arial"/>
          <w:lang w:val="x-none" w:eastAsia="x-none"/>
        </w:rPr>
        <w:tab/>
      </w:r>
      <w:r w:rsidRPr="00181D8C">
        <w:rPr>
          <w:rFonts w:ascii="Arial" w:eastAsia="Times New Roman" w:hAnsi="Arial" w:cs="Arial"/>
          <w:lang w:val="x-none" w:eastAsia="x-none"/>
        </w:rPr>
        <w:tab/>
        <w:t xml:space="preserve">do </w:t>
      </w:r>
      <w:r w:rsidRPr="00181D8C">
        <w:rPr>
          <w:rFonts w:ascii="Arial" w:eastAsia="Times New Roman" w:hAnsi="Arial" w:cs="Arial"/>
          <w:lang w:eastAsia="x-none"/>
        </w:rPr>
        <w:t>30. 1. 2023</w:t>
      </w:r>
    </w:p>
    <w:p w14:paraId="5E9B1392" w14:textId="77777777" w:rsidR="00181D8C" w:rsidRPr="00181D8C" w:rsidRDefault="00181D8C" w:rsidP="00181D8C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</w:p>
    <w:p w14:paraId="7E4AC1F2" w14:textId="77777777" w:rsidR="00181D8C" w:rsidRPr="00181D8C" w:rsidRDefault="00181D8C" w:rsidP="00181D8C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  <w:r w:rsidRPr="00181D8C">
        <w:rPr>
          <w:rFonts w:ascii="Arial" w:eastAsia="Times New Roman" w:hAnsi="Arial" w:cs="Arial"/>
          <w:spacing w:val="-4"/>
          <w:lang w:eastAsia="x-none"/>
        </w:rPr>
        <w:t>V zimním období (tj. od 1. listopadu do 31. března) nebudou prováděny jakékoli stavební práce, které by znamenaly omezení (byť jen částečné) provozu na stávajících pozemních komunikacích a zimní údržbě</w:t>
      </w:r>
      <w:r w:rsidRPr="00181D8C">
        <w:rPr>
          <w:rFonts w:ascii="Arial" w:eastAsia="Times New Roman" w:hAnsi="Arial" w:cs="Arial"/>
          <w:lang w:eastAsia="x-none"/>
        </w:rPr>
        <w:t>.</w:t>
      </w:r>
    </w:p>
    <w:p w14:paraId="14FF4F10" w14:textId="77777777" w:rsidR="00181D8C" w:rsidRPr="00181D8C" w:rsidRDefault="00181D8C" w:rsidP="00181D8C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  <w:r w:rsidRPr="00181D8C">
        <w:rPr>
          <w:rFonts w:ascii="Arial" w:eastAsia="Times New Roman" w:hAnsi="Arial" w:cs="Arial"/>
          <w:lang w:eastAsia="x-none"/>
        </w:rPr>
        <w:t>Části stavby uváděné do užívání před zimním období 2021/2022 tj. před 1. 11. 2021 budou uvedeny do provozu na základě rozhodnutí o povolení předčasného užívání.</w:t>
      </w:r>
    </w:p>
    <w:p w14:paraId="2188CCE4" w14:textId="77777777" w:rsidR="00BC3C61" w:rsidRPr="009A50B9" w:rsidRDefault="00BC3C61" w:rsidP="008E2F76">
      <w:pPr>
        <w:pStyle w:val="Bntext2"/>
        <w:tabs>
          <w:tab w:val="left" w:pos="4536"/>
        </w:tabs>
        <w:ind w:left="0"/>
      </w:pPr>
    </w:p>
    <w:p w14:paraId="1829038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878E419" w14:textId="77777777" w:rsidR="00181D8C" w:rsidRDefault="00181D8C" w:rsidP="00181D8C">
      <w:pPr>
        <w:pStyle w:val="Bntext2"/>
        <w:ind w:left="0"/>
        <w:rPr>
          <w:rFonts w:cs="Arial"/>
          <w:szCs w:val="22"/>
          <w:vertAlign w:val="superscript"/>
          <w:lang w:eastAsia="x-none"/>
        </w:rPr>
      </w:pPr>
    </w:p>
    <w:p w14:paraId="50D38AAB" w14:textId="77777777" w:rsidR="00181D8C" w:rsidRPr="00DA74D3" w:rsidRDefault="00181D8C" w:rsidP="00181D8C">
      <w:pPr>
        <w:pStyle w:val="Bntext2"/>
        <w:ind w:left="0"/>
        <w:rPr>
          <w:rFonts w:cs="Arial"/>
          <w:i/>
          <w:spacing w:val="-6"/>
          <w:szCs w:val="22"/>
        </w:rPr>
      </w:pPr>
      <w:r w:rsidRPr="003B64A8">
        <w:rPr>
          <w:rFonts w:cs="Arial"/>
          <w:szCs w:val="22"/>
          <w:vertAlign w:val="superscript"/>
          <w:lang w:eastAsia="x-none"/>
        </w:rPr>
        <w:t>(</w:t>
      </w:r>
      <w:r w:rsidR="002819C1">
        <w:rPr>
          <w:rFonts w:cs="Arial"/>
          <w:szCs w:val="22"/>
          <w:vertAlign w:val="superscript"/>
          <w:lang w:eastAsia="x-none"/>
        </w:rPr>
        <w:t>1</w:t>
      </w:r>
      <w:r w:rsidRPr="003B64A8">
        <w:rPr>
          <w:rFonts w:cs="Arial"/>
          <w:szCs w:val="22"/>
          <w:vertAlign w:val="superscript"/>
          <w:lang w:eastAsia="x-none"/>
        </w:rPr>
        <w:t>)</w:t>
      </w:r>
      <w:r>
        <w:rPr>
          <w:rFonts w:cs="Arial"/>
          <w:szCs w:val="22"/>
          <w:vertAlign w:val="superscript"/>
          <w:lang w:eastAsia="x-none"/>
        </w:rPr>
        <w:t xml:space="preserve"> </w:t>
      </w:r>
      <w:r w:rsidRPr="00DA74D3">
        <w:rPr>
          <w:rFonts w:cs="Arial"/>
          <w:i/>
          <w:spacing w:val="-6"/>
          <w:szCs w:val="22"/>
        </w:rPr>
        <w:t>Rozsah 1. a 2. etapy je specifikován</w:t>
      </w:r>
      <w:r w:rsidR="00804E8B">
        <w:rPr>
          <w:rFonts w:cs="Arial"/>
          <w:i/>
          <w:spacing w:val="-6"/>
          <w:szCs w:val="22"/>
        </w:rPr>
        <w:t xml:space="preserve"> níže</w:t>
      </w:r>
      <w:r w:rsidRPr="00DA74D3">
        <w:rPr>
          <w:rFonts w:cs="Arial"/>
          <w:i/>
          <w:spacing w:val="-6"/>
          <w:szCs w:val="22"/>
        </w:rPr>
        <w:t xml:space="preserve"> v článku </w:t>
      </w:r>
      <w:r>
        <w:rPr>
          <w:rFonts w:cs="Arial"/>
          <w:i/>
          <w:spacing w:val="-6"/>
          <w:szCs w:val="22"/>
        </w:rPr>
        <w:t>3.2.</w:t>
      </w:r>
      <w:r w:rsidR="00804E8B">
        <w:rPr>
          <w:rFonts w:cs="Arial"/>
          <w:i/>
          <w:spacing w:val="-6"/>
          <w:szCs w:val="22"/>
        </w:rPr>
        <w:t xml:space="preserve"> </w:t>
      </w:r>
      <w:r w:rsidRPr="00DA74D3">
        <w:rPr>
          <w:rFonts w:cs="Arial"/>
          <w:i/>
          <w:spacing w:val="-6"/>
          <w:szCs w:val="22"/>
        </w:rPr>
        <w:t xml:space="preserve">této </w:t>
      </w:r>
      <w:r>
        <w:rPr>
          <w:rFonts w:cs="Arial"/>
          <w:i/>
          <w:spacing w:val="-6"/>
          <w:szCs w:val="22"/>
        </w:rPr>
        <w:t>smlouvy o dílo</w:t>
      </w:r>
      <w:r w:rsidRPr="00DA74D3">
        <w:rPr>
          <w:rFonts w:cs="Arial"/>
          <w:i/>
          <w:spacing w:val="-6"/>
          <w:szCs w:val="22"/>
        </w:rPr>
        <w:t>.</w:t>
      </w:r>
    </w:p>
    <w:p w14:paraId="5E7B9810" w14:textId="77777777" w:rsidR="00181D8C" w:rsidRDefault="00181D8C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468584C4" w14:textId="77777777" w:rsidR="00181D8C" w:rsidRPr="00181D8C" w:rsidRDefault="00181D8C" w:rsidP="00181D8C">
      <w:pPr>
        <w:tabs>
          <w:tab w:val="right" w:pos="6804"/>
        </w:tabs>
        <w:spacing w:before="120"/>
        <w:jc w:val="both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3.2.  </w:t>
      </w:r>
      <w:r w:rsidRPr="00181D8C">
        <w:rPr>
          <w:rFonts w:ascii="Arial" w:eastAsia="Times New Roman" w:hAnsi="Arial"/>
          <w:lang w:eastAsia="cs-CZ"/>
        </w:rPr>
        <w:t>Stavební objekty jsou s ohledem na postupnou realizaci stavby rozděleny do dvou etap následovně:</w:t>
      </w:r>
    </w:p>
    <w:p w14:paraId="0B431CB6" w14:textId="77777777" w:rsidR="00181D8C" w:rsidRPr="00181D8C" w:rsidRDefault="00181D8C" w:rsidP="00181D8C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before="120"/>
        <w:ind w:left="426"/>
        <w:jc w:val="both"/>
        <w:textAlignment w:val="baseline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 xml:space="preserve">etapa: </w:t>
      </w:r>
      <w:r w:rsidRPr="00181D8C">
        <w:rPr>
          <w:rFonts w:ascii="Arial" w:eastAsia="Times New Roman" w:hAnsi="Arial"/>
          <w:lang w:eastAsia="cs-CZ"/>
        </w:rPr>
        <w:tab/>
        <w:t>SO 001 Kácení v k. ú. Březské podél I/37</w:t>
      </w:r>
    </w:p>
    <w:p w14:paraId="28B12CDD" w14:textId="77777777" w:rsidR="00181D8C" w:rsidRPr="00181D8C" w:rsidRDefault="00181D8C" w:rsidP="00181D8C">
      <w:pPr>
        <w:spacing w:before="120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lastRenderedPageBreak/>
        <w:tab/>
      </w:r>
      <w:r w:rsidRPr="00181D8C">
        <w:rPr>
          <w:rFonts w:ascii="Arial" w:eastAsia="Times New Roman" w:hAnsi="Arial"/>
          <w:lang w:eastAsia="cs-CZ"/>
        </w:rPr>
        <w:tab/>
        <w:t>SO 002 Kácení v k. ú. Velká Bíteš 1. etapa</w:t>
      </w:r>
    </w:p>
    <w:p w14:paraId="3012DD59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 005 Kácení k. ú. Březské podél III/3791</w:t>
      </w:r>
    </w:p>
    <w:p w14:paraId="5EC2689C" w14:textId="77777777" w:rsidR="00181D8C" w:rsidRPr="00181D8C" w:rsidRDefault="00181D8C" w:rsidP="00181D8C">
      <w:pPr>
        <w:spacing w:before="120"/>
        <w:ind w:left="709" w:firstLine="709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 xml:space="preserve">SO 101 Silnice II/379 1. etapa – </w:t>
      </w:r>
      <w:r w:rsidRPr="00181D8C">
        <w:rPr>
          <w:rFonts w:ascii="Arial" w:eastAsia="Times New Roman" w:hAnsi="Arial"/>
          <w:lang w:eastAsia="cs-CZ"/>
        </w:rPr>
        <w:tab/>
        <w:t>SO 101.1 Silnice II/379 1. etapa</w:t>
      </w:r>
    </w:p>
    <w:p w14:paraId="63341B3C" w14:textId="77777777" w:rsidR="00181D8C" w:rsidRPr="00181D8C" w:rsidRDefault="00181D8C" w:rsidP="00181D8C">
      <w:pPr>
        <w:spacing w:before="120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ab/>
      </w:r>
      <w:r w:rsidRPr="00181D8C">
        <w:rPr>
          <w:rFonts w:ascii="Arial" w:eastAsia="Times New Roman" w:hAnsi="Arial"/>
          <w:lang w:eastAsia="cs-CZ"/>
        </w:rPr>
        <w:tab/>
      </w:r>
      <w:r w:rsidRPr="00181D8C">
        <w:rPr>
          <w:rFonts w:ascii="Arial" w:eastAsia="Times New Roman" w:hAnsi="Arial"/>
          <w:lang w:eastAsia="cs-CZ"/>
        </w:rPr>
        <w:tab/>
      </w:r>
      <w:r w:rsidRPr="00181D8C">
        <w:rPr>
          <w:rFonts w:ascii="Arial" w:eastAsia="Times New Roman" w:hAnsi="Arial"/>
          <w:lang w:eastAsia="cs-CZ"/>
        </w:rPr>
        <w:tab/>
      </w:r>
      <w:r w:rsidRPr="00181D8C">
        <w:rPr>
          <w:rFonts w:ascii="Arial" w:eastAsia="Times New Roman" w:hAnsi="Arial"/>
          <w:lang w:eastAsia="cs-CZ"/>
        </w:rPr>
        <w:tab/>
      </w:r>
      <w:r w:rsidRPr="00181D8C">
        <w:rPr>
          <w:rFonts w:ascii="Arial" w:eastAsia="Times New Roman" w:hAnsi="Arial"/>
          <w:lang w:eastAsia="cs-CZ"/>
        </w:rPr>
        <w:tab/>
      </w:r>
      <w:r w:rsidRPr="00181D8C">
        <w:rPr>
          <w:rFonts w:ascii="Arial" w:eastAsia="Times New Roman" w:hAnsi="Arial"/>
          <w:lang w:eastAsia="cs-CZ"/>
        </w:rPr>
        <w:tab/>
        <w:t>SO 101.2 Silnice II/379 1. etapa</w:t>
      </w:r>
    </w:p>
    <w:p w14:paraId="6105C295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103 Silnice II/379, sil. III/3791 – OK</w:t>
      </w:r>
    </w:p>
    <w:p w14:paraId="3506BCA6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104 Křižovatka sil. I/37 a sil. II/379</w:t>
      </w:r>
    </w:p>
    <w:p w14:paraId="5E800312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109 Rekonstrukce hospodářského sjezdu sil. III/3791</w:t>
      </w:r>
    </w:p>
    <w:p w14:paraId="7002B06A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111 Propust v km 0,030, II/379</w:t>
      </w:r>
    </w:p>
    <w:p w14:paraId="3236BB69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116 Propust v km 0,147, III/3791</w:t>
      </w:r>
    </w:p>
    <w:p w14:paraId="78C06A02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120 Dopravní značení dočasné 1. etapa</w:t>
      </w:r>
    </w:p>
    <w:p w14:paraId="08AFB7C8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301 Přeložka vodovodu</w:t>
      </w:r>
    </w:p>
    <w:p w14:paraId="582A1A3E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501 Ochrana plynovodu</w:t>
      </w:r>
    </w:p>
    <w:p w14:paraId="623DAB44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802 Vegetační úpravy pro KSÚSV 1. etapa</w:t>
      </w:r>
    </w:p>
    <w:p w14:paraId="72E03B5F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805 Rekultivace skládkových a manipulačních ploch 1. etapa</w:t>
      </w:r>
    </w:p>
    <w:p w14:paraId="1F52AC64" w14:textId="77777777" w:rsidR="00181D8C" w:rsidRPr="00181D8C" w:rsidRDefault="00181D8C" w:rsidP="00181D8C">
      <w:pPr>
        <w:spacing w:before="120"/>
        <w:jc w:val="both"/>
        <w:rPr>
          <w:rFonts w:ascii="Arial" w:eastAsia="Times New Roman" w:hAnsi="Arial"/>
          <w:lang w:eastAsia="cs-CZ"/>
        </w:rPr>
      </w:pPr>
    </w:p>
    <w:p w14:paraId="41AC3BFD" w14:textId="77777777" w:rsidR="00181D8C" w:rsidRPr="00181D8C" w:rsidRDefault="00181D8C" w:rsidP="00181D8C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etapa:</w:t>
      </w:r>
      <w:r w:rsidRPr="00181D8C">
        <w:rPr>
          <w:rFonts w:ascii="Arial" w:eastAsia="Times New Roman" w:hAnsi="Arial"/>
          <w:lang w:eastAsia="cs-CZ"/>
        </w:rPr>
        <w:tab/>
        <w:t>SO 003 Kácení v k. ú. Velká Bíteš 2. etapa</w:t>
      </w:r>
      <w:r w:rsidRPr="00181D8C">
        <w:rPr>
          <w:rFonts w:ascii="Arial" w:eastAsia="Times New Roman" w:hAnsi="Arial"/>
          <w:lang w:eastAsia="cs-CZ"/>
        </w:rPr>
        <w:tab/>
      </w:r>
    </w:p>
    <w:p w14:paraId="07863394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004 Bourání a rekultivace vozovky sil. II/379</w:t>
      </w:r>
    </w:p>
    <w:p w14:paraId="42756000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102 Silnice II/379 2. etapa</w:t>
      </w:r>
    </w:p>
    <w:p w14:paraId="2BF0B26C" w14:textId="77777777" w:rsidR="00181D8C" w:rsidRPr="00181D8C" w:rsidRDefault="00181D8C" w:rsidP="00181D8C">
      <w:pPr>
        <w:spacing w:before="120"/>
        <w:ind w:left="709" w:firstLine="709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 xml:space="preserve">SO 105 – </w:t>
      </w:r>
      <w:r w:rsidRPr="00181D8C">
        <w:rPr>
          <w:rFonts w:ascii="Arial" w:eastAsia="Times New Roman" w:hAnsi="Arial"/>
          <w:lang w:eastAsia="cs-CZ"/>
        </w:rPr>
        <w:tab/>
        <w:t>SO 105.1 Polní cesta km 1,352</w:t>
      </w:r>
    </w:p>
    <w:p w14:paraId="4BF9AB95" w14:textId="77777777" w:rsidR="00181D8C" w:rsidRPr="00181D8C" w:rsidRDefault="00181D8C" w:rsidP="00181D8C">
      <w:pPr>
        <w:spacing w:before="120"/>
        <w:ind w:left="2487" w:firstLine="349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105.2 Polní cesta km 1,352</w:t>
      </w:r>
    </w:p>
    <w:p w14:paraId="44383E82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106 Napojení na sil. II/379 km1,845</w:t>
      </w:r>
    </w:p>
    <w:p w14:paraId="3CC2D0BA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107 Napojení polní cesty v km 1,921</w:t>
      </w:r>
    </w:p>
    <w:p w14:paraId="18CE3EB3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108 Rekonstrukce hospodářských sjezdů sil. II/379</w:t>
      </w:r>
    </w:p>
    <w:p w14:paraId="3B480550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112 Propust v km 1,330, II/379</w:t>
      </w:r>
    </w:p>
    <w:p w14:paraId="55008EF3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113 Propust v km 1,600, II/379</w:t>
      </w:r>
    </w:p>
    <w:p w14:paraId="1178E5A9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114 Propust v km 1,910, II/379</w:t>
      </w:r>
    </w:p>
    <w:p w14:paraId="660F2EA7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115 Propust v km 2,025, II/379</w:t>
      </w:r>
    </w:p>
    <w:p w14:paraId="6F7DA797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117 Propust v km 0,060, PC SO105</w:t>
      </w:r>
    </w:p>
    <w:p w14:paraId="42932D6A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118 Propust v km 0,132, PC SO105</w:t>
      </w:r>
    </w:p>
    <w:p w14:paraId="2342022B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119 Propust v km 0,193, SO106</w:t>
      </w:r>
    </w:p>
    <w:p w14:paraId="3659EA1D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121 Dopravní značení dočasné 2. etapa</w:t>
      </w:r>
    </w:p>
    <w:p w14:paraId="327720BE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122 Oprava objížďkových tras 2. etapa</w:t>
      </w:r>
    </w:p>
    <w:p w14:paraId="1F2FFA6F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302 Rekonstrukce kanalizace PBS</w:t>
      </w:r>
    </w:p>
    <w:p w14:paraId="0EA72CE6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303 Odvodňovací příkop v km 1,330</w:t>
      </w:r>
    </w:p>
    <w:p w14:paraId="3E722C5A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304 Odvodňovací příkop v km 1,910</w:t>
      </w:r>
    </w:p>
    <w:p w14:paraId="3D1C4665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806 Vegetační úpravy pro KSUSV 2. etapa</w:t>
      </w:r>
    </w:p>
    <w:p w14:paraId="00C57865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t>SO 807 Vegetační úpravy pro město Velká Bíteš 2. etapa</w:t>
      </w:r>
    </w:p>
    <w:p w14:paraId="32A87D27" w14:textId="77777777" w:rsidR="00181D8C" w:rsidRPr="00181D8C" w:rsidRDefault="00181D8C" w:rsidP="00181D8C">
      <w:pPr>
        <w:spacing w:before="120"/>
        <w:ind w:left="709" w:firstLine="709"/>
        <w:jc w:val="both"/>
        <w:rPr>
          <w:rFonts w:ascii="Arial" w:eastAsia="Times New Roman" w:hAnsi="Arial"/>
          <w:lang w:eastAsia="cs-CZ"/>
        </w:rPr>
      </w:pPr>
      <w:r w:rsidRPr="00181D8C">
        <w:rPr>
          <w:rFonts w:ascii="Arial" w:eastAsia="Times New Roman" w:hAnsi="Arial"/>
          <w:lang w:eastAsia="cs-CZ"/>
        </w:rPr>
        <w:lastRenderedPageBreak/>
        <w:t>SO 808 Rekultivace skládkových a manipulačních ploch 2. etapa</w:t>
      </w:r>
    </w:p>
    <w:p w14:paraId="04D61F6F" w14:textId="77777777" w:rsidR="00181D8C" w:rsidRDefault="00181D8C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25809146" w14:textId="77777777" w:rsidR="00F77E11" w:rsidRDefault="00F77E11" w:rsidP="00367984">
      <w:pPr>
        <w:jc w:val="both"/>
        <w:rPr>
          <w:rFonts w:ascii="Arial" w:hAnsi="Arial" w:cs="Arial"/>
        </w:rPr>
      </w:pPr>
    </w:p>
    <w:p w14:paraId="5051DF24" w14:textId="77777777" w:rsidR="00F77E11" w:rsidRPr="009A50B9" w:rsidRDefault="00181D8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 w:rsidR="008B0763"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6FEA4CD1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0A91E34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19C86C91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38F9A761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9710A0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2A65A28B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18196EDD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181D8C">
        <w:rPr>
          <w:rFonts w:ascii="Arial" w:hAnsi="Arial" w:cs="Arial"/>
        </w:rPr>
        <w:t>4.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22BEC8E3" w14:textId="77777777" w:rsidR="00F77E11" w:rsidRPr="009A50B9" w:rsidRDefault="00F77E11" w:rsidP="00367984">
      <w:pPr>
        <w:pStyle w:val="bntext"/>
      </w:pPr>
    </w:p>
    <w:p w14:paraId="0C2D7393" w14:textId="77777777" w:rsidR="00F77E11" w:rsidRPr="009A50B9" w:rsidRDefault="00181D8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3.5</w:t>
      </w:r>
      <w:r w:rsidR="00A2597C">
        <w:rPr>
          <w:rFonts w:ascii="Arial" w:hAnsi="Arial" w:cs="Arial"/>
        </w:rPr>
        <w:t xml:space="preserve">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46B79057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0B292D74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45C1786F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A360421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75493C9A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15A6DF40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3DCF651B" w14:textId="7777777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D42CF7F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171F14AE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1E690D03" w14:textId="77777777" w:rsidR="00F77E11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3F24EF9A" w14:textId="77777777" w:rsidR="003343CC" w:rsidRPr="003343CC" w:rsidRDefault="003343CC" w:rsidP="003343CC"/>
    <w:p w14:paraId="0708B3AD" w14:textId="77777777" w:rsidR="00F77E11" w:rsidRPr="00811E37" w:rsidRDefault="00F77E11" w:rsidP="003343CC">
      <w:pPr>
        <w:pStyle w:val="Nadpis9"/>
        <w:tabs>
          <w:tab w:val="left" w:pos="1701"/>
          <w:tab w:val="right" w:leader="dot" w:pos="8931"/>
        </w:tabs>
        <w:spacing w:before="40" w:after="40" w:line="360" w:lineRule="auto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73E1A752" w14:textId="77777777" w:rsidR="00F77E11" w:rsidRPr="00811E37" w:rsidRDefault="00F77E11" w:rsidP="003343CC">
      <w:pPr>
        <w:pStyle w:val="Nadpis9"/>
        <w:tabs>
          <w:tab w:val="left" w:pos="1701"/>
          <w:tab w:val="right" w:leader="dot" w:pos="8931"/>
        </w:tabs>
        <w:spacing w:before="40" w:after="40" w:line="360" w:lineRule="auto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32DCECD3" w14:textId="77777777" w:rsidR="00F77E11" w:rsidRPr="00811E37" w:rsidRDefault="00F77E11" w:rsidP="003343CC">
      <w:pPr>
        <w:pStyle w:val="Nadpis9"/>
        <w:tabs>
          <w:tab w:val="left" w:pos="1701"/>
          <w:tab w:val="right" w:leader="dot" w:pos="8931"/>
        </w:tabs>
        <w:spacing w:before="40" w:after="40" w:line="360" w:lineRule="auto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60763431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31BD17F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3E4D223E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30277140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4307E16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03620A08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63278815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lastRenderedPageBreak/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E9C69CA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1935441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výkonu působností v oblasti veřejné správy. V souladu s ustanovením § 5 odst. (</w:t>
      </w:r>
      <w:r w:rsidR="003A2BB8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1C1434C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39971A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12668E00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03624968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6CA6BF1E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53FEE5C5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74C1AAC7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44C189EE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4FD55031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457254B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4E2A014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C7FA4C2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07E08783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4BBB68AF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6FABCEF9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2D3018A6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292E6B41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74D55302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</w:t>
      </w:r>
      <w:r w:rsidR="008E2F76">
        <w:rPr>
          <w:rStyle w:val="NormlnChar"/>
          <w:lang w:eastAsia="cs-CZ"/>
        </w:rPr>
        <w:t> </w:t>
      </w:r>
      <w:r w:rsidRPr="009A50B9">
        <w:rPr>
          <w:rStyle w:val="NormlnChar"/>
          <w:lang w:eastAsia="cs-CZ"/>
        </w:rPr>
        <w:t>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36DE6EFC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804E8B">
        <w:t>-</w:t>
      </w:r>
      <w:r w:rsidR="00413889" w:rsidRPr="005F468D">
        <w:t>E</w:t>
      </w:r>
      <w:r w:rsidR="00E21091" w:rsidRPr="005F468D">
        <w:t>xpertní ceny</w:t>
      </w:r>
      <w:r w:rsidR="00C149BA">
        <w:t xml:space="preserve"> (</w:t>
      </w:r>
      <w:r w:rsidR="00804E8B">
        <w:t xml:space="preserve">aktuální </w:t>
      </w:r>
      <w:r w:rsidR="00C149BA">
        <w:t>v</w:t>
      </w:r>
      <w:r w:rsidR="00E23FB6">
        <w:t xml:space="preserve"> době podání nabídky)</w:t>
      </w:r>
      <w:r w:rsidRPr="005F468D">
        <w:t>.</w:t>
      </w:r>
    </w:p>
    <w:p w14:paraId="0E548BBF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5C81DBD4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lastRenderedPageBreak/>
        <w:t>Zhotovitel na základě odsouhlaseného ocenění činností vyhotoví písem</w:t>
      </w:r>
      <w:r w:rsidR="00A63C63">
        <w:t>ný návrh dodatku k této smlouvě.</w:t>
      </w:r>
    </w:p>
    <w:p w14:paraId="7CDB2BC1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7F2A7FD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1C77A809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35763304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129000D0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97BF5A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638C6D3F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1D47F8B5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D1D040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0D307D4D" w14:textId="77777777" w:rsidR="00EB4CAA" w:rsidRPr="00DC129E" w:rsidRDefault="00E82DEF" w:rsidP="00804E8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3343CC">
        <w:rPr>
          <w:rFonts w:ascii="Arial" w:hAnsi="Arial" w:cs="Arial"/>
          <w:b/>
          <w:sz w:val="22"/>
        </w:rPr>
        <w:t>II/379 Velká Bíteš – severozápadní obchvat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AA3C05" w:rsidRPr="00A679D8">
        <w:rPr>
          <w:rStyle w:val="datalabel"/>
          <w:rFonts w:ascii="Arial" w:hAnsi="Arial" w:cs="Arial"/>
          <w:sz w:val="22"/>
        </w:rPr>
        <w:t>CZ.06.1.42/0.0/0.0/1</w:t>
      </w:r>
      <w:r w:rsidR="00F92D8C">
        <w:rPr>
          <w:rStyle w:val="datalabel"/>
          <w:rFonts w:ascii="Arial" w:hAnsi="Arial" w:cs="Arial"/>
          <w:sz w:val="22"/>
        </w:rPr>
        <w:t>9_114</w:t>
      </w:r>
      <w:r w:rsidR="00AA3C05" w:rsidRPr="00A679D8">
        <w:rPr>
          <w:rStyle w:val="datalabel"/>
          <w:rFonts w:ascii="Arial" w:hAnsi="Arial" w:cs="Arial"/>
          <w:sz w:val="22"/>
        </w:rPr>
        <w:t>/00</w:t>
      </w:r>
      <w:r w:rsidR="003343CC">
        <w:rPr>
          <w:rStyle w:val="datalabel"/>
          <w:rFonts w:ascii="Arial" w:hAnsi="Arial" w:cs="Arial"/>
          <w:sz w:val="22"/>
        </w:rPr>
        <w:t>12837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1843B71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8D37EBC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64B1F7E4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1A7FE0F0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36E51B60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0E57F098" w14:textId="1BF3B4AB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</w:t>
      </w:r>
      <w:r w:rsidR="00F92D8C">
        <w:rPr>
          <w:rFonts w:ascii="Arial" w:hAnsi="Arial" w:cs="Arial"/>
          <w:bCs/>
          <w:sz w:val="22"/>
        </w:rPr>
        <w:t xml:space="preserve">ve </w:t>
      </w:r>
      <w:r w:rsidRPr="009A50B9">
        <w:rPr>
          <w:rFonts w:ascii="Arial" w:hAnsi="Arial" w:cs="Arial"/>
          <w:bCs/>
          <w:sz w:val="22"/>
        </w:rPr>
        <w:t xml:space="preserve">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654B9F9E" w14:textId="77777777" w:rsidR="00B84002" w:rsidRDefault="00B84002" w:rsidP="00B84002">
      <w:pPr>
        <w:pStyle w:val="Odstavecseseznamem"/>
        <w:rPr>
          <w:rFonts w:ascii="Arial" w:hAnsi="Arial" w:cs="Arial"/>
          <w:bCs/>
        </w:rPr>
      </w:pPr>
    </w:p>
    <w:p w14:paraId="5EB5ABF7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7A931E22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8F804C5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5DDBF4AC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5A46551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573BD8DB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DFB208D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161C96A5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1CBEE1D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697A46F2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1300B3FE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1D05D75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0422E3B3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985FB4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3404D36A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82F6B7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106a zákona o dani z přidané hodnoty, ujednává se mezi smluvními stranami, že pro úhradu ceny díla nebo její části bude využit institut zvláštního způsobu zajištění daně dle ustanovení § 109a zákona o dani z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</w:t>
      </w:r>
      <w:r w:rsidR="008E2F76">
        <w:rPr>
          <w:rFonts w:ascii="Arial" w:hAnsi="Arial" w:cs="Arial"/>
          <w:bCs/>
          <w:spacing w:val="-2"/>
          <w:sz w:val="22"/>
        </w:rPr>
        <w:t> </w:t>
      </w:r>
      <w:r w:rsidRPr="00A66CB4">
        <w:rPr>
          <w:rFonts w:ascii="Arial" w:hAnsi="Arial" w:cs="Arial"/>
          <w:bCs/>
          <w:spacing w:val="-2"/>
          <w:sz w:val="22"/>
        </w:rPr>
        <w:t>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</w:t>
      </w:r>
      <w:r w:rsidR="00C036CA" w:rsidRPr="00804E8B">
        <w:rPr>
          <w:rFonts w:ascii="Arial" w:hAnsi="Arial" w:cs="Arial"/>
          <w:bCs/>
          <w:sz w:val="22"/>
          <w:highlight w:val="yellow"/>
        </w:rPr>
        <w:t xml:space="preserve">je </w:t>
      </w:r>
      <w:r w:rsidR="003111A6" w:rsidRPr="00804E8B">
        <w:rPr>
          <w:rFonts w:ascii="Arial" w:hAnsi="Arial" w:cs="Arial"/>
          <w:bCs/>
          <w:sz w:val="22"/>
          <w:highlight w:val="yellow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uvedením variabilního symbolu </w:t>
      </w:r>
      <w:r w:rsidR="00FD7F47" w:rsidRPr="00804E8B">
        <w:rPr>
          <w:rFonts w:ascii="Arial" w:hAnsi="Arial" w:cs="Arial"/>
          <w:bCs/>
          <w:sz w:val="22"/>
          <w:highlight w:val="yellow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0E39910A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17DEEF2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67448A3C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B7815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58D2844B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F2A1C9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tímto jako plátce daně z přidané hodnoty, který z titulu plnění dle této smlouvy bude pro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objednatele uskutečňovat zdanitelná plnění, prohlašuje: </w:t>
      </w:r>
    </w:p>
    <w:p w14:paraId="2D98BE67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57CD499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798BF279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dani z přidané hodnoty nestanoví jinak;</w:t>
      </w:r>
    </w:p>
    <w:p w14:paraId="08E21202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</w:t>
      </w:r>
      <w:r w:rsidR="008E2F76">
        <w:rPr>
          <w:rFonts w:ascii="Arial" w:hAnsi="Arial" w:cs="Arial"/>
          <w:bCs/>
          <w:spacing w:val="4"/>
          <w:sz w:val="22"/>
        </w:rPr>
        <w:t> </w:t>
      </w:r>
      <w:r w:rsidRPr="00A76AF7">
        <w:rPr>
          <w:rFonts w:ascii="Arial" w:hAnsi="Arial" w:cs="Arial"/>
          <w:bCs/>
          <w:spacing w:val="4"/>
          <w:sz w:val="22"/>
        </w:rPr>
        <w:t>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63D9888D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podání daňového přiznání;</w:t>
      </w:r>
    </w:p>
    <w:p w14:paraId="2B588169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daň z přidané hodnoty nezaplacenou zhotovitelem.</w:t>
      </w:r>
    </w:p>
    <w:p w14:paraId="7D695A1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DB2AA28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5A368D2E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79D316F1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322417B5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DAE53D8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Obvod staveniště je vymezen projektovou dokumentací stavby. Pokud bude zhotovitel potřebovat pro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13D35E30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2ED10D50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4F8808B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6C681D19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713148A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ABD498C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1ABB44B9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1D481DEA" w14:textId="77777777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="00734C57">
        <w:rPr>
          <w:rFonts w:ascii="Arial" w:hAnsi="Arial" w:cs="Arial"/>
          <w:sz w:val="22"/>
        </w:rPr>
        <w:t>3</w:t>
      </w:r>
      <w:r w:rsidRPr="00BB7658">
        <w:rPr>
          <w:rFonts w:ascii="Arial" w:hAnsi="Arial" w:cs="Arial"/>
          <w:sz w:val="22"/>
        </w:rPr>
        <w:t xml:space="preserve"> vyhotoveních</w:t>
      </w:r>
      <w:r w:rsidR="00627070">
        <w:rPr>
          <w:rFonts w:ascii="Arial" w:hAnsi="Arial" w:cs="Arial"/>
          <w:sz w:val="22"/>
        </w:rPr>
        <w:t xml:space="preserve"> </w:t>
      </w:r>
      <w:r w:rsidR="00804E8B">
        <w:rPr>
          <w:rFonts w:ascii="Arial" w:hAnsi="Arial" w:cs="Arial"/>
          <w:sz w:val="22"/>
        </w:rPr>
        <w:t xml:space="preserve">v listinné podobě </w:t>
      </w:r>
      <w:r w:rsidR="00627070">
        <w:rPr>
          <w:rFonts w:ascii="Arial" w:hAnsi="Arial" w:cs="Arial"/>
          <w:sz w:val="22"/>
        </w:rPr>
        <w:t>a DSP v 1 vyhotovení</w:t>
      </w:r>
      <w:r w:rsidR="00804E8B">
        <w:rPr>
          <w:rFonts w:ascii="Arial" w:hAnsi="Arial" w:cs="Arial"/>
          <w:sz w:val="22"/>
        </w:rPr>
        <w:t xml:space="preserve"> v digitální podobě</w:t>
      </w:r>
      <w:r w:rsidRPr="00BB7658">
        <w:t>.</w:t>
      </w:r>
    </w:p>
    <w:p w14:paraId="72B05007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0FB1B5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6C53FF83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6D7E45FD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04FEF6D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35A0ED75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veškeré způsobené škody na stávajícím potrubí, vedení a kabelech nese výhradně a v plném rozsahu odpovědnost zhotovitel.</w:t>
      </w:r>
    </w:p>
    <w:p w14:paraId="79C27891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498556D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53120F16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76D9ACAF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C2B2C8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23516A37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0564855E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71843C2D" w14:textId="77777777" w:rsidR="00B84002" w:rsidRDefault="00B84002">
      <w:pPr>
        <w:spacing w:before="120" w:after="120"/>
        <w:jc w:val="center"/>
        <w:rPr>
          <w:rFonts w:ascii="Arial" w:hAnsi="Arial" w:cs="Arial"/>
          <w:b/>
        </w:rPr>
      </w:pPr>
    </w:p>
    <w:p w14:paraId="7C5D2243" w14:textId="58F2B12F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1BF8709C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504C55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</w:t>
      </w:r>
      <w:r w:rsidR="008E2F76">
        <w:rPr>
          <w:rFonts w:ascii="Arial" w:hAnsi="Arial" w:cs="Arial"/>
          <w:spacing w:val="6"/>
          <w:sz w:val="22"/>
        </w:rPr>
        <w:t> </w:t>
      </w:r>
      <w:r w:rsidRPr="00C1667C">
        <w:rPr>
          <w:rFonts w:ascii="Arial" w:hAnsi="Arial" w:cs="Arial"/>
          <w:spacing w:val="6"/>
          <w:sz w:val="22"/>
        </w:rPr>
        <w:t>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>do</w:t>
      </w:r>
      <w:r w:rsidR="008E2F76">
        <w:rPr>
          <w:rFonts w:ascii="Arial" w:hAnsi="Arial" w:cs="Arial"/>
          <w:spacing w:val="-2"/>
          <w:sz w:val="22"/>
        </w:rPr>
        <w:t> </w:t>
      </w:r>
      <w:r w:rsidRPr="00104194">
        <w:rPr>
          <w:rFonts w:ascii="Arial" w:hAnsi="Arial" w:cs="Arial"/>
          <w:spacing w:val="-2"/>
          <w:sz w:val="22"/>
        </w:rPr>
        <w:t xml:space="preserve">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4313B56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6233AF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7099C395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55F131A0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EA5D65">
        <w:rPr>
          <w:rFonts w:ascii="Arial" w:hAnsi="Arial" w:cs="Arial"/>
          <w:i/>
          <w:sz w:val="22"/>
        </w:rPr>
        <w:t xml:space="preserve"> nebo při předání staveniště</w:t>
      </w:r>
    </w:p>
    <w:p w14:paraId="2109A2C4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9B5F24D" w14:textId="77777777" w:rsidR="00B101F2" w:rsidRDefault="00F77E11" w:rsidP="00734C57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804E8B" w:rsidRPr="006D4EA8">
        <w:rPr>
          <w:rFonts w:ascii="Arial" w:hAnsi="Arial" w:cs="Arial"/>
          <w:sz w:val="22"/>
        </w:rPr>
        <w:t xml:space="preserve">PROfi Jihlava, spol. s r.o., se sídlem Pod Příkopem 933/6, 586 01 Jihlava, IČO: </w:t>
      </w:r>
      <w:r w:rsidR="00804E8B" w:rsidRPr="006D4EA8">
        <w:rPr>
          <w:rStyle w:val="nowrap"/>
          <w:rFonts w:ascii="Arial" w:hAnsi="Arial" w:cs="Arial"/>
          <w:bCs/>
          <w:sz w:val="22"/>
        </w:rPr>
        <w:t>18198228</w:t>
      </w:r>
    </w:p>
    <w:p w14:paraId="241D372F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0FDADD4B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EA5D65">
        <w:rPr>
          <w:rFonts w:ascii="Arial" w:hAnsi="Arial"/>
          <w:i/>
          <w:sz w:val="22"/>
        </w:rPr>
        <w:t xml:space="preserve"> </w:t>
      </w:r>
      <w:r w:rsidR="00EA5D65">
        <w:rPr>
          <w:rFonts w:ascii="Arial" w:hAnsi="Arial" w:cs="Arial"/>
          <w:i/>
          <w:sz w:val="22"/>
        </w:rPr>
        <w:t>nebo při předání staveniště</w:t>
      </w:r>
    </w:p>
    <w:p w14:paraId="5A684A34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6DF3A36D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36D17413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1C5ED0E6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7C80D2C8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75232A94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>Je povinen zhotovitele neprodleně písemně upozornit (např. zápisem do stavebního deníku) na</w:t>
      </w:r>
      <w:r w:rsidR="008E2F76">
        <w:rPr>
          <w:rFonts w:cs="Arial"/>
          <w:spacing w:val="4"/>
          <w:szCs w:val="22"/>
        </w:rPr>
        <w:t> </w:t>
      </w:r>
      <w:r w:rsidRPr="00C33316">
        <w:rPr>
          <w:rFonts w:cs="Arial"/>
          <w:spacing w:val="4"/>
          <w:szCs w:val="22"/>
        </w:rPr>
        <w:t xml:space="preserve">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61256D92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73E952FA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</w:t>
      </w:r>
      <w:r w:rsidR="008E2F76">
        <w:t> </w:t>
      </w:r>
      <w:r w:rsidRPr="009A50B9">
        <w:t>cenu díla a musí následně písemně předložit k odsouhlasení objednateli.</w:t>
      </w:r>
    </w:p>
    <w:p w14:paraId="592131F6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69868EF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6A28A44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4340BBE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4BB355D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9F0B61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6286E89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9617A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5516A5A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DEE4A4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61F65F03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3A7E476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1AF44BB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908DAC9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53BE12CE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E4551C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7BA1D8B4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0B0360D0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1BA5C2F0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1342D94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09C570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681156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116E0B0E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45AAC079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2A6B820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10F2791F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411D576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DAEECA7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5AB97B2A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18B6D273" w14:textId="77777777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</w:t>
      </w:r>
      <w:r w:rsidR="008E2F76">
        <w:rPr>
          <w:rFonts w:ascii="Arial" w:hAnsi="Arial" w:cs="Arial"/>
          <w:color w:val="000000"/>
          <w:sz w:val="22"/>
        </w:rPr>
        <w:t> </w:t>
      </w:r>
      <w:r w:rsidR="006D3EC1" w:rsidRPr="006D3EC1">
        <w:rPr>
          <w:rFonts w:ascii="Arial" w:hAnsi="Arial" w:cs="Arial"/>
          <w:color w:val="000000"/>
          <w:sz w:val="22"/>
        </w:rPr>
        <w:t>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</w:t>
      </w:r>
      <w:r w:rsidR="008E2F76">
        <w:rPr>
          <w:rFonts w:ascii="Arial" w:hAnsi="Arial" w:cs="Arial"/>
          <w:color w:val="000000"/>
          <w:sz w:val="22"/>
        </w:rPr>
        <w:t> </w:t>
      </w:r>
      <w:r w:rsidRPr="004E154C">
        <w:rPr>
          <w:rFonts w:ascii="Arial" w:hAnsi="Arial" w:cs="Arial"/>
          <w:color w:val="000000"/>
          <w:sz w:val="22"/>
        </w:rPr>
        <w:t>potvrzením o převzetí. Zhotovitel je povinen veškerý materiál ze stavby zlikvidovat v souladu se zákonem o</w:t>
      </w:r>
      <w:r w:rsidR="008E2F76">
        <w:rPr>
          <w:rFonts w:ascii="Arial" w:hAnsi="Arial" w:cs="Arial"/>
          <w:color w:val="000000"/>
          <w:sz w:val="22"/>
        </w:rPr>
        <w:t> </w:t>
      </w:r>
      <w:r w:rsidRPr="004E154C">
        <w:rPr>
          <w:rFonts w:ascii="Arial" w:hAnsi="Arial" w:cs="Arial"/>
          <w:color w:val="000000"/>
          <w:sz w:val="22"/>
        </w:rPr>
        <w:t>odpadech.</w:t>
      </w:r>
    </w:p>
    <w:p w14:paraId="38B4579A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79916FE8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Pokud bude pro řádné zhotovení díla nezbytné realizovat dopravní opatření, zajistí zhotovitel před</w:t>
      </w:r>
      <w:r w:rsidR="008E2F76">
        <w:rPr>
          <w:rFonts w:ascii="Arial" w:hAnsi="Arial" w:cs="Arial"/>
          <w:color w:val="000000"/>
          <w:sz w:val="22"/>
        </w:rPr>
        <w:t> </w:t>
      </w:r>
      <w:r w:rsidRPr="0074020D">
        <w:rPr>
          <w:rFonts w:ascii="Arial" w:hAnsi="Arial" w:cs="Arial"/>
          <w:color w:val="000000"/>
          <w:sz w:val="22"/>
        </w:rPr>
        <w:t>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</w:t>
      </w:r>
      <w:r w:rsidR="008E2F76">
        <w:rPr>
          <w:rFonts w:ascii="Arial" w:hAnsi="Arial" w:cs="Arial"/>
          <w:color w:val="000000"/>
          <w:sz w:val="22"/>
        </w:rPr>
        <w:t> </w:t>
      </w:r>
      <w:r w:rsidRPr="0074020D">
        <w:rPr>
          <w:rFonts w:ascii="Arial" w:hAnsi="Arial" w:cs="Arial"/>
          <w:color w:val="000000"/>
          <w:sz w:val="22"/>
        </w:rPr>
        <w:t xml:space="preserve">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5B7F03A0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32BB0424" w14:textId="77777777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>Dokument bude dále obsahovat případné další doklady nezbytné pro popis, řádné zdůvodnění č</w:t>
      </w:r>
      <w:r w:rsidR="00D5700E">
        <w:rPr>
          <w:rFonts w:ascii="Arial" w:hAnsi="Arial" w:cs="Arial"/>
          <w:color w:val="000000"/>
          <w:sz w:val="22"/>
        </w:rPr>
        <w:t>i dokladování a ocenění změn.</w:t>
      </w:r>
    </w:p>
    <w:p w14:paraId="4B9AABF3" w14:textId="77777777" w:rsidR="00D5700E" w:rsidRPr="0074020D" w:rsidRDefault="00D5700E" w:rsidP="00D5700E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7C35F13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6D230E8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4F22F54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0A0EB05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08EBE35" w14:textId="11191A2E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5CC6B967" w14:textId="77777777" w:rsidR="00B84002" w:rsidRDefault="00B84002" w:rsidP="00B84002">
      <w:pPr>
        <w:pStyle w:val="Odstavecseseznamem"/>
        <w:rPr>
          <w:rFonts w:ascii="Arial" w:hAnsi="Arial" w:cs="Arial"/>
        </w:rPr>
      </w:pPr>
    </w:p>
    <w:p w14:paraId="2F23EC98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0384815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5A31FE55" w14:textId="7777777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4AF6DF4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7BE00C1D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5D3DC1A0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39F22A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3B0C035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56E8B80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38E9EBAB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</w:t>
      </w:r>
      <w:r w:rsidR="008E2F76">
        <w:rPr>
          <w:rFonts w:ascii="Arial" w:hAnsi="Arial"/>
          <w:spacing w:val="-4"/>
          <w:lang w:eastAsia="cs-CZ"/>
        </w:rPr>
        <w:t> </w:t>
      </w:r>
      <w:r w:rsidRPr="001008CF">
        <w:rPr>
          <w:rFonts w:ascii="Arial" w:hAnsi="Arial"/>
          <w:spacing w:val="-4"/>
          <w:lang w:eastAsia="cs-CZ"/>
        </w:rPr>
        <w:t>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0102DF42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663B9C2C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17E342D8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048804E8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7130E0BD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2AB628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309B1458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48683887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614D7499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37EFE73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69F47F0E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3BB30E6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F4FC837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ojedinělé drobné vady, které samy o sobě ani ve spojení s jinými nebrání užívání stavby funkčně nebo esteticky, ani její užívání podstatným způsobem neomezují.</w:t>
      </w:r>
    </w:p>
    <w:p w14:paraId="52C0A598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39D9A3A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10326D07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98D63BB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037F3FF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98493D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163E8D91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78C9B66F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6D68BA74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5C5F757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76AEA08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1C978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70AAB378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FB3E93E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1407EA09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EAA0E1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2CEAA83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1446AD3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122BCA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68D19F4F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4CD985D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FEFA740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7F0138C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02ABEC6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uvedením, jak se tyto vady projevují. Uplatnit právo z vad díla může objednatel nejpozději v poslední den záruční doby, přičemž rozhodující je datum doručení písemného oznámení vad zhotoviteli.</w:t>
      </w:r>
    </w:p>
    <w:p w14:paraId="52E56E6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6C9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2968966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C5F0EF7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55CDE4E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6D2930F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76081EF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C65A5B5" w14:textId="3ABDA093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25F0935E" w14:textId="77777777" w:rsidR="00B84002" w:rsidRDefault="00B84002" w:rsidP="00B84002">
      <w:pPr>
        <w:pStyle w:val="Odstavecseseznamem"/>
        <w:rPr>
          <w:rFonts w:ascii="Arial" w:hAnsi="Arial" w:cs="Arial"/>
        </w:rPr>
      </w:pPr>
    </w:p>
    <w:p w14:paraId="6293029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případě, že prokáže, že škoda byla způsobena okolnostmi vylučujícími jeho odpovědnost.</w:t>
      </w:r>
    </w:p>
    <w:p w14:paraId="3CD67195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9D0331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13453B5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2028312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156B3D28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4E15E56C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390F3B6C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8677A40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54C99ED3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DED99F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614F81D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23560E9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realizaci díla v souvislosti nebo jako důsledek porušení povinností a závazků zhotovitele dle této smlouvy.</w:t>
      </w:r>
    </w:p>
    <w:p w14:paraId="14D3A6E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6B5F695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se zavazuje na vlastní náklady opravit případné poškození komunikací, způsobené jeho provozem nebo činností.</w:t>
      </w:r>
    </w:p>
    <w:p w14:paraId="5DC17AB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28E5882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09E667BE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6726A8CE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5126DD4C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5B048D1E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58A68FF0" w14:textId="77777777" w:rsidR="00430896" w:rsidRDefault="00430896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08ECD471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09E95E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5EE9376C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3400242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47772B1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="008E2F76">
        <w:rPr>
          <w:rFonts w:ascii="Arial" w:hAnsi="Arial" w:cs="Arial"/>
          <w:sz w:val="22"/>
        </w:rPr>
        <w:t> </w:t>
      </w:r>
      <w:r w:rsidRPr="00BF4595">
        <w:rPr>
          <w:rFonts w:ascii="Arial" w:hAnsi="Arial" w:cs="Arial"/>
          <w:sz w:val="22"/>
        </w:rPr>
        <w:t>dnů</w:t>
      </w:r>
      <w:r w:rsidRPr="009A50B9">
        <w:rPr>
          <w:rFonts w:ascii="Arial" w:hAnsi="Arial" w:cs="Arial"/>
          <w:sz w:val="22"/>
        </w:rPr>
        <w:t xml:space="preserve">. </w:t>
      </w:r>
    </w:p>
    <w:p w14:paraId="75779C35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08B08808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</w:t>
      </w:r>
      <w:r w:rsidR="008E2F76">
        <w:rPr>
          <w:rFonts w:ascii="Arial" w:hAnsi="Arial"/>
          <w:sz w:val="22"/>
          <w:szCs w:val="24"/>
          <w:lang w:eastAsia="cs-CZ"/>
        </w:rPr>
        <w:t> </w:t>
      </w:r>
      <w:r w:rsidR="00D1691E">
        <w:rPr>
          <w:rFonts w:ascii="Arial" w:hAnsi="Arial"/>
          <w:sz w:val="22"/>
          <w:szCs w:val="24"/>
          <w:lang w:eastAsia="cs-CZ"/>
        </w:rPr>
        <w:t>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775F483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</w:t>
      </w:r>
      <w:r w:rsidR="008E2F76">
        <w:rPr>
          <w:rFonts w:ascii="Arial" w:hAnsi="Arial"/>
          <w:sz w:val="22"/>
          <w:szCs w:val="24"/>
          <w:lang w:eastAsia="cs-CZ"/>
        </w:rPr>
        <w:t> </w:t>
      </w:r>
      <w:r w:rsidRPr="009A50B9">
        <w:rPr>
          <w:rFonts w:ascii="Arial" w:hAnsi="Arial"/>
          <w:sz w:val="22"/>
          <w:szCs w:val="24"/>
          <w:lang w:eastAsia="cs-CZ"/>
        </w:rPr>
        <w:t>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D6321E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7F1786C8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449AA2E3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</w:t>
      </w:r>
      <w:r w:rsidR="008E2F76">
        <w:rPr>
          <w:rFonts w:ascii="Arial" w:hAnsi="Arial"/>
          <w:sz w:val="22"/>
          <w:szCs w:val="24"/>
          <w:lang w:eastAsia="cs-CZ"/>
        </w:rPr>
        <w:t> </w:t>
      </w:r>
      <w:r w:rsidRPr="009A50B9">
        <w:rPr>
          <w:rFonts w:ascii="Arial" w:hAnsi="Arial"/>
          <w:sz w:val="22"/>
          <w:szCs w:val="24"/>
          <w:lang w:eastAsia="cs-CZ"/>
        </w:rPr>
        <w:t>doručení písemné reklamace nebo v jiném dohodnutém termínu, je zhotovitel objednateli povinen zaplatit smluvní pokutu ve výši 0,05 % z ceny díla sjednané touto smlouvou za každou jednotlivou vadu a den prodlení.</w:t>
      </w:r>
    </w:p>
    <w:p w14:paraId="7B67BE98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5607CF25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lastRenderedPageBreak/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</w:t>
      </w:r>
      <w:r w:rsidR="00333DDB">
        <w:rPr>
          <w:rFonts w:ascii="Arial" w:hAnsi="Arial"/>
          <w:sz w:val="22"/>
          <w:szCs w:val="24"/>
          <w:lang w:eastAsia="cs-CZ"/>
        </w:rPr>
        <w:t> </w:t>
      </w:r>
      <w:r>
        <w:rPr>
          <w:rFonts w:ascii="Arial" w:hAnsi="Arial"/>
          <w:sz w:val="22"/>
          <w:szCs w:val="24"/>
          <w:lang w:eastAsia="cs-CZ"/>
        </w:rPr>
        <w:t>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4A29716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6C8AD5E5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253CA72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2E571D7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započtení pohledávek. </w:t>
      </w:r>
    </w:p>
    <w:p w14:paraId="574D0372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08A0B0C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obdržení daňového dokladu (faktury) s vyčíslením smluvní pokuty každého jednotlivého porušení ustanovení specifikovaného v tomto článku. </w:t>
      </w:r>
    </w:p>
    <w:p w14:paraId="0AD6B503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69EAEBE9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74692FD8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025D6862" w14:textId="6A2A7422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3EE758F8" w14:textId="77777777" w:rsidR="00B84002" w:rsidRDefault="00B84002" w:rsidP="00B84002">
      <w:pPr>
        <w:pStyle w:val="Odstavecseseznamem"/>
        <w:rPr>
          <w:rFonts w:ascii="Arial" w:hAnsi="Arial" w:cs="Arial"/>
        </w:rPr>
      </w:pPr>
    </w:p>
    <w:p w14:paraId="547A3544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smluvní pokuty, pokud vznikly dřívějším porušením povinností. Zánik závazku jeho pozdním plněním neznamená zánik nároku na smluvní pokutu z prodlení s plněním či plnění ze záruky za odstranění vad.</w:t>
      </w:r>
    </w:p>
    <w:p w14:paraId="6F5A5E59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78E27BB5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23B0C6DE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4FC9ECB8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108B1FEB" w14:textId="77777777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ED73F1">
        <w:rPr>
          <w:rFonts w:ascii="Arial" w:hAnsi="Arial" w:cs="Arial"/>
        </w:rPr>
        <w:t>1</w:t>
      </w:r>
      <w:r w:rsidR="00212555" w:rsidRPr="00ED73F1">
        <w:rPr>
          <w:rFonts w:ascii="Arial" w:hAnsi="Arial" w:cs="Arial"/>
        </w:rPr>
        <w:t xml:space="preserve"> </w:t>
      </w:r>
      <w:r w:rsidR="00ED73F1" w:rsidRPr="00ED73F1">
        <w:rPr>
          <w:rFonts w:ascii="Arial" w:hAnsi="Arial" w:cs="Arial"/>
        </w:rPr>
        <w:t>7</w:t>
      </w:r>
      <w:r w:rsidR="000A314D" w:rsidRPr="00ED73F1">
        <w:rPr>
          <w:rFonts w:ascii="Arial" w:hAnsi="Arial" w:cs="Arial"/>
        </w:rPr>
        <w:t>0</w:t>
      </w:r>
      <w:r w:rsidR="005324B3" w:rsidRPr="00ED73F1">
        <w:rPr>
          <w:rFonts w:ascii="Arial" w:hAnsi="Arial" w:cs="Arial"/>
        </w:rPr>
        <w:t>0</w:t>
      </w:r>
      <w:r w:rsidRPr="00ED73F1">
        <w:rPr>
          <w:rFonts w:ascii="Arial" w:hAnsi="Arial" w:cs="Arial"/>
        </w:rPr>
        <w:t xml:space="preserve"> 000</w:t>
      </w:r>
      <w:r w:rsidRPr="00CB1749">
        <w:rPr>
          <w:rFonts w:ascii="Arial" w:hAnsi="Arial" w:cs="Arial"/>
        </w:rPr>
        <w:t xml:space="preserve">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44544261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6F834C11" w14:textId="77777777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</w:t>
      </w:r>
      <w:r w:rsidR="00333DDB">
        <w:rPr>
          <w:rFonts w:ascii="Arial" w:hAnsi="Arial" w:cs="Arial"/>
        </w:rPr>
        <w:t> </w:t>
      </w:r>
      <w:r w:rsidRPr="00FE4566">
        <w:rPr>
          <w:rFonts w:ascii="Arial" w:hAnsi="Arial" w:cs="Arial"/>
        </w:rPr>
        <w:t>14</w:t>
      </w:r>
      <w:r w:rsidR="00333DDB">
        <w:rPr>
          <w:rFonts w:ascii="Arial" w:hAnsi="Arial" w:cs="Arial"/>
        </w:rPr>
        <w:t> </w:t>
      </w:r>
      <w:r w:rsidRPr="00FE4566">
        <w:rPr>
          <w:rFonts w:ascii="Arial" w:hAnsi="Arial" w:cs="Arial"/>
        </w:rPr>
        <w:t>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</w:t>
      </w:r>
      <w:r w:rsidR="00333DDB">
        <w:rPr>
          <w:rFonts w:ascii="Arial" w:hAnsi="Arial" w:cs="Arial"/>
        </w:rPr>
        <w:t> </w:t>
      </w:r>
      <w:r w:rsidR="00404D42" w:rsidRPr="00B146F2">
        <w:rPr>
          <w:rFonts w:ascii="Arial" w:hAnsi="Arial" w:cs="Arial"/>
        </w:rPr>
        <w:t>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1B0A174C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6D2C8078" w14:textId="77777777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ED73F1">
        <w:rPr>
          <w:rFonts w:ascii="Arial" w:hAnsi="Arial" w:cs="Arial"/>
        </w:rPr>
        <w:t>8</w:t>
      </w:r>
      <w:r w:rsidR="00137B14" w:rsidRPr="00ED73F1">
        <w:rPr>
          <w:rFonts w:ascii="Arial" w:hAnsi="Arial" w:cs="Arial"/>
          <w:color w:val="000000" w:themeColor="text1"/>
        </w:rPr>
        <w:t>5</w:t>
      </w:r>
      <w:r w:rsidR="001018B2" w:rsidRPr="00ED73F1">
        <w:rPr>
          <w:rFonts w:ascii="Arial" w:hAnsi="Arial" w:cs="Arial"/>
          <w:color w:val="000000" w:themeColor="text1"/>
        </w:rPr>
        <w:t>0</w:t>
      </w:r>
      <w:r w:rsidRPr="00ED73F1">
        <w:rPr>
          <w:rFonts w:ascii="Arial" w:hAnsi="Arial" w:cs="Arial"/>
          <w:color w:val="000000" w:themeColor="text1"/>
        </w:rPr>
        <w:t xml:space="preserve"> 000</w:t>
      </w:r>
      <w:r w:rsidRPr="00137B14">
        <w:rPr>
          <w:rFonts w:ascii="Arial" w:hAnsi="Arial" w:cs="Arial"/>
          <w:color w:val="000000" w:themeColor="text1"/>
        </w:rPr>
        <w:t xml:space="preserve"> </w:t>
      </w:r>
      <w:r w:rsidRPr="00137B14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 xml:space="preserve">této smlouvy. Z této bankovní záruky musí vyplývat právo objednatele čerpat finanční prostředky v případě, </w:t>
      </w:r>
      <w:r w:rsidRPr="00FE4566">
        <w:rPr>
          <w:rFonts w:ascii="Arial" w:hAnsi="Arial" w:cs="Arial"/>
        </w:rPr>
        <w:lastRenderedPageBreak/>
        <w:t>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5F496ED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1F2DC94F" w14:textId="77777777" w:rsidR="00404D4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</w:t>
      </w:r>
      <w:r w:rsidR="00430896">
        <w:rPr>
          <w:rFonts w:ascii="Arial" w:hAnsi="Arial" w:cs="Arial"/>
        </w:rPr>
        <w:br/>
      </w:r>
      <w:r w:rsidRPr="00404D42">
        <w:rPr>
          <w:rFonts w:ascii="Arial" w:hAnsi="Arial" w:cs="Arial"/>
        </w:rPr>
        <w:t xml:space="preserve">14 dnů od podpisu protokolu o předání a převzetí díla. </w:t>
      </w:r>
      <w:r w:rsidR="00404D42" w:rsidRPr="00277716">
        <w:rPr>
          <w:rFonts w:ascii="Arial" w:hAnsi="Arial" w:cs="Arial"/>
        </w:rPr>
        <w:t>V případě, že bude dílo převzato v souladu s odst. 8.4</w:t>
      </w:r>
      <w:r w:rsidR="00430896">
        <w:rPr>
          <w:rFonts w:ascii="Arial" w:hAnsi="Arial" w:cs="Arial"/>
        </w:rPr>
        <w:t>.</w:t>
      </w:r>
      <w:r w:rsidR="00404D42" w:rsidRPr="00277716">
        <w:rPr>
          <w:rFonts w:ascii="Arial" w:hAnsi="Arial" w:cs="Arial"/>
        </w:rPr>
        <w:t xml:space="preserve">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14:paraId="078889D1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1C1BD8CA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touto smlouvou, je zhotovitel povinen nahradit bezvadným plněním. Pokud zhotovitel ve lhůtě, dohodnuté s objednatelem, takto zjištěné nedostatky neodstraní, může objednatel od smlouvy odstoupit. Vznikne-li z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těchto důvodů objednateli škoda, je zhotovitel průkazně vyčíslenou škodu povinen uhradit.</w:t>
      </w:r>
    </w:p>
    <w:p w14:paraId="73588A42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26BCEDC1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38F9CE9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2786481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3FB4924A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0D5CEA2B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40901976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732D934A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36786C6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44E3824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181D8C">
        <w:rPr>
          <w:rFonts w:ascii="Arial" w:hAnsi="Arial" w:cs="Arial"/>
          <w:spacing w:val="-6"/>
          <w:sz w:val="22"/>
        </w:rPr>
        <w:t>4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</w:t>
      </w:r>
      <w:r w:rsidR="00333DDB">
        <w:rPr>
          <w:rFonts w:ascii="Arial" w:hAnsi="Arial" w:cs="Arial"/>
          <w:spacing w:val="-6"/>
          <w:sz w:val="22"/>
        </w:rPr>
        <w:t> </w:t>
      </w:r>
      <w:r w:rsidRPr="00F76EA3">
        <w:rPr>
          <w:rFonts w:ascii="Arial" w:hAnsi="Arial" w:cs="Arial"/>
          <w:spacing w:val="-6"/>
          <w:sz w:val="22"/>
        </w:rPr>
        <w:t>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67090BD2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61175C11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smlouvy.</w:t>
      </w:r>
    </w:p>
    <w:p w14:paraId="5833DDC7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8D000D2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EBC56D9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A5CA583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2F4674E6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CFF5B05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2B53A2E3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29CB0A9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</w:t>
      </w:r>
      <w:r w:rsidRPr="009A50B9">
        <w:rPr>
          <w:rFonts w:ascii="Arial" w:hAnsi="Arial" w:cs="Arial"/>
          <w:sz w:val="22"/>
        </w:rPr>
        <w:lastRenderedPageBreak/>
        <w:t xml:space="preserve">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10322734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6F16A744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531BD071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858E3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5A16F480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DAEAC0A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710AD7C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805709F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13BE5091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07258520" w14:textId="51ABA099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6996968C" w14:textId="77777777" w:rsidR="00B84002" w:rsidRDefault="00B84002" w:rsidP="00B84002">
      <w:pPr>
        <w:pStyle w:val="Odstavecseseznamem"/>
        <w:rPr>
          <w:rFonts w:ascii="Arial" w:hAnsi="Arial" w:cs="Arial"/>
        </w:rPr>
      </w:pPr>
    </w:p>
    <w:p w14:paraId="4570C3D0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1214DC54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45554D3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4803ADA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65EB168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29C8D87F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1926416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BA7C7E9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1EAD1807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717F8B0C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ním propojenou. </w:t>
      </w:r>
    </w:p>
    <w:p w14:paraId="450648A4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D1D8A08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1450F34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2164FD82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3A5E1FDF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47F977F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487C2349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5D62783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25AAC7E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3C29373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0A54BC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705964AA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77B742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</w:t>
      </w:r>
      <w:r w:rsidR="00333DDB">
        <w:rPr>
          <w:rFonts w:ascii="Arial" w:hAnsi="Arial" w:cs="Arial"/>
          <w:sz w:val="22"/>
        </w:rPr>
        <w:t> </w:t>
      </w:r>
      <w:r w:rsidR="003B7621" w:rsidRPr="003B7621">
        <w:rPr>
          <w:rFonts w:ascii="Arial" w:hAnsi="Arial" w:cs="Arial"/>
          <w:sz w:val="22"/>
        </w:rPr>
        <w:t>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7BBE2F3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A268C27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43DB841E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57684578" w14:textId="77777777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563DECE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20B536E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6306FF9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E896535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17FC720E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4AB047B8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67BC465E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3CE46CE6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22328AD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080571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EA11E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55BD3FAE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5840C69C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81024B0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E5C61DC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922FA4F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3DE963D1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3DA72ED4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BC560E" w14:textId="77777777" w:rsidR="00D5700E" w:rsidRDefault="00D5700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13E2529" w14:textId="77777777" w:rsidR="00D5700E" w:rsidRDefault="00D5700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8247A14" w14:textId="77777777" w:rsidR="00D5700E" w:rsidRDefault="00D5700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A2EDFF3" w14:textId="77777777" w:rsidR="00E45342" w:rsidRDefault="00E45342" w:rsidP="00E45342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Ing. Miroslav Houška</w:t>
      </w:r>
    </w:p>
    <w:p w14:paraId="1FF3B35B" w14:textId="05C17840" w:rsidR="00E45342" w:rsidRDefault="00E45342" w:rsidP="00E45342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bookmarkStart w:id="1" w:name="_GoBack"/>
      <w:bookmarkEnd w:id="1"/>
      <w:r>
        <w:rPr>
          <w:rFonts w:ascii="Arial" w:eastAsia="MS Mincho" w:hAnsi="Arial" w:cs="Arial"/>
          <w:sz w:val="22"/>
        </w:rPr>
        <w:t>náměstek hejtmana</w:t>
      </w:r>
    </w:p>
    <w:p w14:paraId="1C272866" w14:textId="2DC2A9AA" w:rsidR="004A207C" w:rsidRPr="00DC166F" w:rsidRDefault="004A207C" w:rsidP="00E45342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sectPr w:rsidR="004A207C" w:rsidRPr="00DC166F" w:rsidSect="00B84002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907" w:right="936" w:bottom="907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AD4F8" w14:textId="77777777" w:rsidR="00316D2D" w:rsidRDefault="00316D2D">
      <w:r>
        <w:separator/>
      </w:r>
    </w:p>
  </w:endnote>
  <w:endnote w:type="continuationSeparator" w:id="0">
    <w:p w14:paraId="590EE1CD" w14:textId="77777777" w:rsidR="00316D2D" w:rsidRDefault="0031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CEB6F" w14:textId="77777777" w:rsidR="0017625A" w:rsidRDefault="00176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1130DCE4" w14:textId="77777777" w:rsidR="0017625A" w:rsidRDefault="001762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82656" w14:textId="51BE78F5" w:rsidR="0017625A" w:rsidRDefault="0017625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45342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45342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2AF43" w14:textId="1992910E" w:rsidR="0017625A" w:rsidRDefault="0017625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45342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45342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8B6A5" w14:textId="77777777" w:rsidR="00316D2D" w:rsidRDefault="00316D2D">
      <w:r>
        <w:separator/>
      </w:r>
    </w:p>
  </w:footnote>
  <w:footnote w:type="continuationSeparator" w:id="0">
    <w:p w14:paraId="56C7186B" w14:textId="77777777" w:rsidR="00316D2D" w:rsidRDefault="00316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87B79" w14:textId="77777777" w:rsidR="0017625A" w:rsidRPr="00BB2481" w:rsidRDefault="0017625A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4A45B5BC" w14:textId="77777777" w:rsidR="0017625A" w:rsidRPr="00BB2481" w:rsidRDefault="0017625A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6F59D2E6" w14:textId="77777777" w:rsidR="0017625A" w:rsidRDefault="001762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03409C7"/>
    <w:multiLevelType w:val="hybridMultilevel"/>
    <w:tmpl w:val="F1CA8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C9904DF"/>
    <w:multiLevelType w:val="hybridMultilevel"/>
    <w:tmpl w:val="73B66E88"/>
    <w:lvl w:ilvl="0" w:tplc="8E5C0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4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6"/>
  </w:num>
  <w:num w:numId="8">
    <w:abstractNumId w:val="35"/>
  </w:num>
  <w:num w:numId="9">
    <w:abstractNumId w:val="38"/>
  </w:num>
  <w:num w:numId="10">
    <w:abstractNumId w:val="49"/>
  </w:num>
  <w:num w:numId="11">
    <w:abstractNumId w:val="43"/>
  </w:num>
  <w:num w:numId="12">
    <w:abstractNumId w:val="14"/>
  </w:num>
  <w:num w:numId="13">
    <w:abstractNumId w:val="30"/>
  </w:num>
  <w:num w:numId="14">
    <w:abstractNumId w:val="50"/>
  </w:num>
  <w:num w:numId="15">
    <w:abstractNumId w:val="19"/>
  </w:num>
  <w:num w:numId="16">
    <w:abstractNumId w:val="32"/>
  </w:num>
  <w:num w:numId="17">
    <w:abstractNumId w:val="25"/>
  </w:num>
  <w:num w:numId="18">
    <w:abstractNumId w:val="41"/>
  </w:num>
  <w:num w:numId="19">
    <w:abstractNumId w:val="45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2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8"/>
  </w:num>
  <w:num w:numId="29">
    <w:abstractNumId w:val="29"/>
  </w:num>
  <w:num w:numId="30">
    <w:abstractNumId w:val="22"/>
  </w:num>
  <w:num w:numId="31">
    <w:abstractNumId w:val="34"/>
  </w:num>
  <w:num w:numId="32">
    <w:abstractNumId w:val="39"/>
  </w:num>
  <w:num w:numId="33">
    <w:abstractNumId w:val="54"/>
  </w:num>
  <w:num w:numId="34">
    <w:abstractNumId w:val="26"/>
  </w:num>
  <w:num w:numId="35">
    <w:abstractNumId w:val="36"/>
  </w:num>
  <w:num w:numId="36">
    <w:abstractNumId w:val="53"/>
  </w:num>
  <w:num w:numId="37">
    <w:abstractNumId w:val="17"/>
  </w:num>
  <w:num w:numId="38">
    <w:abstractNumId w:val="51"/>
  </w:num>
  <w:num w:numId="39">
    <w:abstractNumId w:val="28"/>
  </w:num>
  <w:num w:numId="40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384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612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BC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37B1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625A"/>
    <w:rsid w:val="0017649E"/>
    <w:rsid w:val="001778C6"/>
    <w:rsid w:val="00180675"/>
    <w:rsid w:val="00180F6D"/>
    <w:rsid w:val="0018197F"/>
    <w:rsid w:val="00181D8C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00FE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2643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19C1"/>
    <w:rsid w:val="00282405"/>
    <w:rsid w:val="002829A2"/>
    <w:rsid w:val="00282E73"/>
    <w:rsid w:val="00284B22"/>
    <w:rsid w:val="0028651E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2F5BAA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2D"/>
    <w:rsid w:val="00316D86"/>
    <w:rsid w:val="00316E29"/>
    <w:rsid w:val="003204B6"/>
    <w:rsid w:val="003207DC"/>
    <w:rsid w:val="0032256D"/>
    <w:rsid w:val="00324041"/>
    <w:rsid w:val="003256D6"/>
    <w:rsid w:val="00332DD9"/>
    <w:rsid w:val="00333DDB"/>
    <w:rsid w:val="003343CC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8F5"/>
    <w:rsid w:val="00360B76"/>
    <w:rsid w:val="00361192"/>
    <w:rsid w:val="003611C2"/>
    <w:rsid w:val="0036142E"/>
    <w:rsid w:val="003615CA"/>
    <w:rsid w:val="00361793"/>
    <w:rsid w:val="00365782"/>
    <w:rsid w:val="00367984"/>
    <w:rsid w:val="00372D42"/>
    <w:rsid w:val="003730FF"/>
    <w:rsid w:val="003769D1"/>
    <w:rsid w:val="00377339"/>
    <w:rsid w:val="00382BC3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2BB8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896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6B49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0A05"/>
    <w:rsid w:val="00642359"/>
    <w:rsid w:val="00642799"/>
    <w:rsid w:val="006438C9"/>
    <w:rsid w:val="0064469E"/>
    <w:rsid w:val="00644905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37F3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D63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58F4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5CA1"/>
    <w:rsid w:val="007168CD"/>
    <w:rsid w:val="007176A9"/>
    <w:rsid w:val="00725B5E"/>
    <w:rsid w:val="007326A4"/>
    <w:rsid w:val="00734C57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95F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4B35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4E8B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2F76"/>
    <w:rsid w:val="008E4561"/>
    <w:rsid w:val="008E46E2"/>
    <w:rsid w:val="008E7754"/>
    <w:rsid w:val="008F0839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764"/>
    <w:rsid w:val="009A0EE2"/>
    <w:rsid w:val="009A2013"/>
    <w:rsid w:val="009A50B9"/>
    <w:rsid w:val="009A50FF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16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5F9C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DFE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4743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84002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683B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0D0"/>
    <w:rsid w:val="00CC3589"/>
    <w:rsid w:val="00CC4FFF"/>
    <w:rsid w:val="00CC69D8"/>
    <w:rsid w:val="00CC6FEE"/>
    <w:rsid w:val="00CD7944"/>
    <w:rsid w:val="00CE1691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5700E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98C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37C8"/>
    <w:rsid w:val="00E14DA5"/>
    <w:rsid w:val="00E1636D"/>
    <w:rsid w:val="00E16E55"/>
    <w:rsid w:val="00E174D3"/>
    <w:rsid w:val="00E21091"/>
    <w:rsid w:val="00E212DA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342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BC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5D65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73F1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5BEF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47E9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2D8C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4505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36C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99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39F95-7AFB-45AF-A04C-2F2E9EEA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21</Pages>
  <Words>9787</Words>
  <Characters>57745</Characters>
  <Application>Microsoft Office Word</Application>
  <DocSecurity>0</DocSecurity>
  <Lines>481</Lines>
  <Paragraphs>134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22</cp:revision>
  <cp:lastPrinted>2020-06-01T12:08:00Z</cp:lastPrinted>
  <dcterms:created xsi:type="dcterms:W3CDTF">2020-10-05T08:04:00Z</dcterms:created>
  <dcterms:modified xsi:type="dcterms:W3CDTF">2020-11-27T10:52:00Z</dcterms:modified>
</cp:coreProperties>
</file>